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1C" w:rsidRPr="009D5086" w:rsidRDefault="00CB431C" w:rsidP="001008A9">
      <w:pPr>
        <w:widowControl w:val="0"/>
        <w:tabs>
          <w:tab w:val="left" w:pos="10320"/>
        </w:tabs>
        <w:spacing w:before="0" w:after="0" w:line="240" w:lineRule="auto"/>
        <w:rPr>
          <w:b/>
          <w:bCs/>
          <w:color w:val="000000"/>
          <w:sz w:val="20"/>
          <w:szCs w:val="20"/>
        </w:rPr>
      </w:pPr>
      <w:r w:rsidRPr="009D5086">
        <w:rPr>
          <w:b/>
          <w:bCs/>
          <w:color w:val="000000"/>
          <w:sz w:val="20"/>
          <w:szCs w:val="20"/>
        </w:rPr>
        <w:t xml:space="preserve">   UBND QUẬN PHÚ NHUẬN                                                                             LỊCH CÔNG TÁC TUẦN</w:t>
      </w:r>
    </w:p>
    <w:p w:rsidR="00CB431C" w:rsidRPr="009D5086" w:rsidRDefault="00CB431C" w:rsidP="001008A9">
      <w:pPr>
        <w:widowControl w:val="0"/>
        <w:tabs>
          <w:tab w:val="left" w:pos="10320"/>
        </w:tabs>
        <w:spacing w:before="0" w:after="0" w:line="240" w:lineRule="auto"/>
        <w:rPr>
          <w:b/>
          <w:bCs/>
          <w:color w:val="000000"/>
          <w:sz w:val="20"/>
          <w:szCs w:val="20"/>
        </w:rPr>
      </w:pPr>
      <w:r w:rsidRPr="009D5086">
        <w:rPr>
          <w:b/>
          <w:bCs/>
          <w:color w:val="000000"/>
          <w:sz w:val="20"/>
          <w:szCs w:val="20"/>
        </w:rPr>
        <w:t xml:space="preserve">PHÒNG GIÁO DỤC VÀ ĐÀO TẠO                                                             </w:t>
      </w:r>
      <w:r w:rsidRPr="009D5086">
        <w:rPr>
          <w:b/>
          <w:i/>
          <w:iCs/>
          <w:color w:val="000000"/>
          <w:sz w:val="20"/>
          <w:szCs w:val="20"/>
        </w:rPr>
        <w:t xml:space="preserve">Từ ngày </w:t>
      </w:r>
      <w:r w:rsidR="0056757D" w:rsidRPr="009D5086">
        <w:rPr>
          <w:b/>
          <w:i/>
          <w:iCs/>
          <w:color w:val="000000"/>
          <w:sz w:val="20"/>
          <w:szCs w:val="20"/>
        </w:rPr>
        <w:t>20</w:t>
      </w:r>
      <w:r w:rsidRPr="009D5086">
        <w:rPr>
          <w:b/>
          <w:i/>
          <w:iCs/>
          <w:color w:val="000000"/>
          <w:sz w:val="20"/>
          <w:szCs w:val="20"/>
        </w:rPr>
        <w:t xml:space="preserve">/3/2017 – </w:t>
      </w:r>
      <w:r w:rsidR="0056757D" w:rsidRPr="009D5086">
        <w:rPr>
          <w:b/>
          <w:i/>
          <w:iCs/>
          <w:color w:val="000000"/>
          <w:sz w:val="20"/>
          <w:szCs w:val="20"/>
        </w:rPr>
        <w:t>26</w:t>
      </w:r>
      <w:r w:rsidRPr="009D5086">
        <w:rPr>
          <w:b/>
          <w:i/>
          <w:iCs/>
          <w:color w:val="000000"/>
          <w:sz w:val="20"/>
          <w:szCs w:val="20"/>
        </w:rPr>
        <w:t>/3/2017</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92"/>
        <w:gridCol w:w="8647"/>
      </w:tblGrid>
      <w:tr w:rsidR="00CB431C" w:rsidRPr="009D5086" w:rsidTr="00246691">
        <w:trPr>
          <w:tblHeader/>
        </w:trPr>
        <w:tc>
          <w:tcPr>
            <w:tcW w:w="1526" w:type="dxa"/>
            <w:tcBorders>
              <w:top w:val="dashSmallGap" w:sz="4" w:space="0" w:color="auto"/>
              <w:left w:val="single" w:sz="4" w:space="0" w:color="auto"/>
              <w:bottom w:val="single" w:sz="4" w:space="0" w:color="auto"/>
              <w:right w:val="single" w:sz="4" w:space="0" w:color="auto"/>
            </w:tcBorders>
            <w:vAlign w:val="center"/>
          </w:tcPr>
          <w:p w:rsidR="00CB431C" w:rsidRPr="009D5086" w:rsidRDefault="00CB431C" w:rsidP="001008A9">
            <w:pPr>
              <w:widowControl w:val="0"/>
              <w:spacing w:before="0" w:after="0" w:line="240" w:lineRule="auto"/>
              <w:jc w:val="center"/>
              <w:rPr>
                <w:b/>
                <w:color w:val="000000"/>
                <w:sz w:val="20"/>
                <w:szCs w:val="20"/>
              </w:rPr>
            </w:pPr>
            <w:r w:rsidRPr="009D5086">
              <w:rPr>
                <w:b/>
                <w:color w:val="000000"/>
                <w:sz w:val="20"/>
                <w:szCs w:val="20"/>
              </w:rPr>
              <w:t>Ngày</w:t>
            </w:r>
          </w:p>
        </w:tc>
        <w:tc>
          <w:tcPr>
            <w:tcW w:w="992" w:type="dxa"/>
            <w:tcBorders>
              <w:top w:val="dashSmallGap" w:sz="4" w:space="0" w:color="auto"/>
              <w:left w:val="single" w:sz="4" w:space="0" w:color="auto"/>
              <w:bottom w:val="single" w:sz="4" w:space="0" w:color="auto"/>
              <w:right w:val="single" w:sz="4" w:space="0" w:color="auto"/>
            </w:tcBorders>
          </w:tcPr>
          <w:p w:rsidR="00CB431C" w:rsidRPr="009D5086" w:rsidRDefault="00CB431C" w:rsidP="001008A9">
            <w:pPr>
              <w:widowControl w:val="0"/>
              <w:spacing w:before="0" w:after="0" w:line="240" w:lineRule="auto"/>
              <w:jc w:val="center"/>
              <w:rPr>
                <w:b/>
                <w:color w:val="000000"/>
                <w:sz w:val="20"/>
                <w:szCs w:val="20"/>
              </w:rPr>
            </w:pPr>
            <w:r w:rsidRPr="009D5086">
              <w:rPr>
                <w:b/>
                <w:color w:val="000000"/>
                <w:sz w:val="20"/>
                <w:szCs w:val="20"/>
              </w:rPr>
              <w:t>Thời gian</w:t>
            </w:r>
          </w:p>
        </w:tc>
        <w:tc>
          <w:tcPr>
            <w:tcW w:w="8647" w:type="dxa"/>
            <w:tcBorders>
              <w:top w:val="dashSmallGap" w:sz="4" w:space="0" w:color="auto"/>
              <w:left w:val="single" w:sz="4" w:space="0" w:color="auto"/>
              <w:bottom w:val="single" w:sz="4" w:space="0" w:color="auto"/>
              <w:right w:val="single" w:sz="4" w:space="0" w:color="auto"/>
            </w:tcBorders>
            <w:vAlign w:val="center"/>
          </w:tcPr>
          <w:p w:rsidR="00CB431C" w:rsidRPr="009D5086" w:rsidRDefault="00CB431C" w:rsidP="001008A9">
            <w:pPr>
              <w:widowControl w:val="0"/>
              <w:spacing w:before="0" w:after="0" w:line="240" w:lineRule="auto"/>
              <w:jc w:val="center"/>
              <w:rPr>
                <w:b/>
                <w:bCs/>
                <w:color w:val="000000"/>
                <w:sz w:val="20"/>
                <w:szCs w:val="20"/>
              </w:rPr>
            </w:pPr>
            <w:r w:rsidRPr="009D5086">
              <w:rPr>
                <w:b/>
                <w:bCs/>
                <w:color w:val="000000"/>
                <w:sz w:val="20"/>
                <w:szCs w:val="20"/>
              </w:rPr>
              <w:t>Nội dung – Thành phần – Địa điểm</w:t>
            </w:r>
          </w:p>
        </w:tc>
      </w:tr>
      <w:tr w:rsidR="00CB431C" w:rsidRPr="009D5086" w:rsidTr="00246691">
        <w:trPr>
          <w:trHeight w:val="104"/>
        </w:trPr>
        <w:tc>
          <w:tcPr>
            <w:tcW w:w="1526" w:type="dxa"/>
            <w:tcBorders>
              <w:top w:val="single" w:sz="4" w:space="0" w:color="auto"/>
              <w:left w:val="single" w:sz="4" w:space="0" w:color="auto"/>
              <w:bottom w:val="nil"/>
              <w:right w:val="single" w:sz="4" w:space="0" w:color="auto"/>
            </w:tcBorders>
          </w:tcPr>
          <w:p w:rsidR="00CB431C" w:rsidRDefault="00CB431C" w:rsidP="001008A9">
            <w:pPr>
              <w:widowControl w:val="0"/>
              <w:spacing w:before="0" w:after="0" w:line="240" w:lineRule="auto"/>
              <w:jc w:val="center"/>
              <w:rPr>
                <w:color w:val="000000"/>
                <w:sz w:val="20"/>
                <w:szCs w:val="20"/>
              </w:rPr>
            </w:pPr>
            <w:r w:rsidRPr="009D5086">
              <w:rPr>
                <w:color w:val="000000"/>
                <w:sz w:val="20"/>
                <w:szCs w:val="20"/>
              </w:rPr>
              <w:t>Thứ hai</w:t>
            </w:r>
          </w:p>
          <w:p w:rsidR="00433326" w:rsidRPr="009D5086" w:rsidRDefault="00433326" w:rsidP="001008A9">
            <w:pPr>
              <w:widowControl w:val="0"/>
              <w:spacing w:before="0" w:after="0" w:line="240" w:lineRule="auto"/>
              <w:jc w:val="center"/>
              <w:rPr>
                <w:color w:val="000000"/>
                <w:sz w:val="20"/>
                <w:szCs w:val="20"/>
              </w:rPr>
            </w:pPr>
            <w:r w:rsidRPr="009D5086">
              <w:rPr>
                <w:color w:val="000000"/>
                <w:sz w:val="20"/>
                <w:szCs w:val="20"/>
              </w:rPr>
              <w:t>20/3/17</w:t>
            </w:r>
          </w:p>
        </w:tc>
        <w:tc>
          <w:tcPr>
            <w:tcW w:w="992" w:type="dxa"/>
            <w:tcBorders>
              <w:top w:val="single" w:sz="4" w:space="0" w:color="auto"/>
              <w:left w:val="single" w:sz="4" w:space="0" w:color="auto"/>
              <w:bottom w:val="nil"/>
              <w:right w:val="single" w:sz="4" w:space="0" w:color="auto"/>
            </w:tcBorders>
          </w:tcPr>
          <w:p w:rsidR="00CB431C" w:rsidRPr="00433326" w:rsidRDefault="00BB6CEF" w:rsidP="001008A9">
            <w:pPr>
              <w:widowControl w:val="0"/>
              <w:spacing w:before="0" w:after="0" w:line="240" w:lineRule="auto"/>
              <w:jc w:val="center"/>
              <w:rPr>
                <w:b/>
                <w:color w:val="000000"/>
                <w:sz w:val="20"/>
                <w:szCs w:val="20"/>
              </w:rPr>
            </w:pPr>
            <w:r w:rsidRPr="00433326">
              <w:rPr>
                <w:b/>
                <w:color w:val="000000"/>
                <w:sz w:val="20"/>
                <w:szCs w:val="20"/>
              </w:rPr>
              <w:t>6g00</w:t>
            </w:r>
          </w:p>
        </w:tc>
        <w:tc>
          <w:tcPr>
            <w:tcW w:w="8647" w:type="dxa"/>
            <w:tcBorders>
              <w:top w:val="single" w:sz="4" w:space="0" w:color="auto"/>
              <w:left w:val="single" w:sz="4" w:space="0" w:color="auto"/>
              <w:bottom w:val="nil"/>
              <w:right w:val="single" w:sz="4" w:space="0" w:color="auto"/>
            </w:tcBorders>
          </w:tcPr>
          <w:p w:rsidR="00CB431C" w:rsidRPr="00433326" w:rsidRDefault="00BB6CEF" w:rsidP="001008A9">
            <w:pPr>
              <w:spacing w:before="0" w:after="0" w:line="240" w:lineRule="auto"/>
              <w:ind w:left="12"/>
              <w:jc w:val="both"/>
              <w:rPr>
                <w:b/>
                <w:color w:val="000000"/>
                <w:sz w:val="20"/>
                <w:szCs w:val="20"/>
              </w:rPr>
            </w:pPr>
            <w:r w:rsidRPr="00433326">
              <w:rPr>
                <w:b/>
                <w:sz w:val="20"/>
                <w:szCs w:val="20"/>
              </w:rPr>
              <w:t>- Thi học sinh giỏi lớp 9 cấp thành phố tập trung tạ</w:t>
            </w:r>
            <w:r w:rsidR="000D541F" w:rsidRPr="00433326">
              <w:rPr>
                <w:b/>
                <w:sz w:val="20"/>
                <w:szCs w:val="20"/>
              </w:rPr>
              <w:t>i CS</w:t>
            </w:r>
            <w:r w:rsidRPr="00433326">
              <w:rPr>
                <w:b/>
                <w:sz w:val="20"/>
                <w:szCs w:val="20"/>
              </w:rPr>
              <w:t>2 trường BDGD số 485 Nguyễn Kiệm</w:t>
            </w:r>
            <w:r w:rsidR="00433326">
              <w:rPr>
                <w:b/>
                <w:sz w:val="20"/>
                <w:szCs w:val="20"/>
              </w:rPr>
              <w:t xml:space="preserve"> (</w:t>
            </w:r>
            <w:r w:rsidR="00433326" w:rsidRPr="00433326">
              <w:rPr>
                <w:b/>
                <w:sz w:val="20"/>
                <w:szCs w:val="20"/>
              </w:rPr>
              <w:t>đ</w:t>
            </w:r>
            <w:r w:rsidR="00433326">
              <w:rPr>
                <w:b/>
                <w:sz w:val="20"/>
                <w:szCs w:val="20"/>
              </w:rPr>
              <w:t>/c Long – TP, th</w:t>
            </w:r>
            <w:r w:rsidR="00433326" w:rsidRPr="00433326">
              <w:rPr>
                <w:b/>
                <w:sz w:val="20"/>
                <w:szCs w:val="20"/>
              </w:rPr>
              <w:t>ành</w:t>
            </w:r>
            <w:r w:rsidR="00433326">
              <w:rPr>
                <w:b/>
                <w:sz w:val="20"/>
                <w:szCs w:val="20"/>
              </w:rPr>
              <w:t xml:space="preserve"> ph</w:t>
            </w:r>
            <w:r w:rsidR="00433326" w:rsidRPr="00433326">
              <w:rPr>
                <w:b/>
                <w:sz w:val="20"/>
                <w:szCs w:val="20"/>
              </w:rPr>
              <w:t>ần</w:t>
            </w:r>
            <w:r w:rsidR="00433326">
              <w:rPr>
                <w:b/>
                <w:sz w:val="20"/>
                <w:szCs w:val="20"/>
              </w:rPr>
              <w:t xml:space="preserve"> theo ph</w:t>
            </w:r>
            <w:r w:rsidR="00433326" w:rsidRPr="00433326">
              <w:rPr>
                <w:b/>
                <w:sz w:val="20"/>
                <w:szCs w:val="20"/>
              </w:rPr>
              <w:t>ân</w:t>
            </w:r>
            <w:r w:rsidR="00433326">
              <w:rPr>
                <w:b/>
                <w:sz w:val="20"/>
                <w:szCs w:val="20"/>
              </w:rPr>
              <w:t xml:space="preserve"> c</w:t>
            </w:r>
            <w:r w:rsidR="00433326" w:rsidRPr="00433326">
              <w:rPr>
                <w:b/>
                <w:sz w:val="20"/>
                <w:szCs w:val="20"/>
              </w:rPr>
              <w:t>ông</w:t>
            </w:r>
            <w:r w:rsidR="00433326">
              <w:rPr>
                <w:b/>
                <w:sz w:val="20"/>
                <w:szCs w:val="20"/>
              </w:rPr>
              <w:t>)</w:t>
            </w:r>
          </w:p>
        </w:tc>
      </w:tr>
      <w:tr w:rsidR="00BB6CEF" w:rsidRPr="009D5086" w:rsidTr="00B312FC">
        <w:trPr>
          <w:trHeight w:val="253"/>
        </w:trPr>
        <w:tc>
          <w:tcPr>
            <w:tcW w:w="1526" w:type="dxa"/>
            <w:tcBorders>
              <w:top w:val="nil"/>
              <w:left w:val="single" w:sz="4" w:space="0" w:color="auto"/>
              <w:bottom w:val="nil"/>
              <w:right w:val="single" w:sz="4" w:space="0" w:color="auto"/>
            </w:tcBorders>
          </w:tcPr>
          <w:p w:rsidR="00BB6CEF" w:rsidRPr="009D5086" w:rsidRDefault="00BB6CEF" w:rsidP="00B312FC">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BB6CEF" w:rsidRPr="009D5086" w:rsidRDefault="00BB6CEF" w:rsidP="001008A9">
            <w:pPr>
              <w:widowControl w:val="0"/>
              <w:spacing w:before="0" w:after="0" w:line="240" w:lineRule="auto"/>
              <w:jc w:val="center"/>
              <w:rPr>
                <w:color w:val="000000"/>
                <w:sz w:val="20"/>
                <w:szCs w:val="20"/>
              </w:rPr>
            </w:pPr>
            <w:r w:rsidRPr="009D5086">
              <w:rPr>
                <w:color w:val="000000"/>
                <w:sz w:val="20"/>
                <w:szCs w:val="20"/>
              </w:rPr>
              <w:t>7g30</w:t>
            </w:r>
          </w:p>
        </w:tc>
        <w:tc>
          <w:tcPr>
            <w:tcW w:w="8647" w:type="dxa"/>
            <w:tcBorders>
              <w:top w:val="nil"/>
              <w:left w:val="single" w:sz="4" w:space="0" w:color="auto"/>
              <w:bottom w:val="nil"/>
              <w:right w:val="single" w:sz="4" w:space="0" w:color="auto"/>
            </w:tcBorders>
          </w:tcPr>
          <w:p w:rsidR="00BB6CEF" w:rsidRPr="009D5086" w:rsidRDefault="00BB6CEF" w:rsidP="001008A9">
            <w:pPr>
              <w:spacing w:before="0" w:after="0" w:line="240" w:lineRule="auto"/>
              <w:ind w:left="12"/>
              <w:jc w:val="both"/>
              <w:rPr>
                <w:color w:val="000000"/>
                <w:sz w:val="20"/>
                <w:szCs w:val="20"/>
              </w:rPr>
            </w:pPr>
            <w:r w:rsidRPr="009D5086">
              <w:rPr>
                <w:color w:val="000000"/>
                <w:sz w:val="20"/>
                <w:szCs w:val="20"/>
              </w:rPr>
              <w:t>- Họp giao ban đầu tuần cơ quan Phòng GDĐT.</w:t>
            </w:r>
          </w:p>
        </w:tc>
      </w:tr>
      <w:tr w:rsidR="00BB6CEF" w:rsidRPr="009D5086" w:rsidTr="00246691">
        <w:trPr>
          <w:trHeight w:val="104"/>
        </w:trPr>
        <w:tc>
          <w:tcPr>
            <w:tcW w:w="1526" w:type="dxa"/>
            <w:tcBorders>
              <w:top w:val="nil"/>
              <w:left w:val="single" w:sz="4" w:space="0" w:color="auto"/>
              <w:bottom w:val="nil"/>
              <w:right w:val="single" w:sz="4" w:space="0" w:color="auto"/>
            </w:tcBorders>
          </w:tcPr>
          <w:p w:rsidR="00BB6CEF" w:rsidRPr="009D5086" w:rsidRDefault="00BB6CEF"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BB6CEF" w:rsidRPr="009D5086" w:rsidRDefault="00BB6CEF" w:rsidP="001008A9">
            <w:pPr>
              <w:widowControl w:val="0"/>
              <w:spacing w:before="0" w:after="0" w:line="240" w:lineRule="auto"/>
              <w:jc w:val="center"/>
              <w:rPr>
                <w:color w:val="000000"/>
                <w:sz w:val="20"/>
                <w:szCs w:val="20"/>
              </w:rPr>
            </w:pPr>
            <w:r w:rsidRPr="009D5086">
              <w:rPr>
                <w:color w:val="000000"/>
                <w:sz w:val="20"/>
                <w:szCs w:val="20"/>
              </w:rPr>
              <w:t>8g00</w:t>
            </w:r>
          </w:p>
        </w:tc>
        <w:tc>
          <w:tcPr>
            <w:tcW w:w="8647" w:type="dxa"/>
            <w:tcBorders>
              <w:top w:val="nil"/>
              <w:left w:val="single" w:sz="4" w:space="0" w:color="auto"/>
              <w:bottom w:val="nil"/>
              <w:right w:val="single" w:sz="4" w:space="0" w:color="auto"/>
            </w:tcBorders>
          </w:tcPr>
          <w:p w:rsidR="00BB6CEF" w:rsidRPr="009D5086" w:rsidRDefault="00BB6CEF" w:rsidP="001008A9">
            <w:pPr>
              <w:spacing w:before="0" w:after="0" w:line="240" w:lineRule="auto"/>
              <w:ind w:left="12"/>
              <w:jc w:val="both"/>
              <w:rPr>
                <w:color w:val="000000"/>
                <w:sz w:val="20"/>
                <w:szCs w:val="20"/>
              </w:rPr>
            </w:pPr>
            <w:r w:rsidRPr="009D5086">
              <w:rPr>
                <w:color w:val="000000"/>
                <w:sz w:val="20"/>
                <w:szCs w:val="20"/>
                <w:shd w:val="clear" w:color="auto" w:fill="FFFFFF"/>
              </w:rPr>
              <w:t>- Dự buổi triển khai quyết định thanh tra việc thực hiện các giải pháp đảm bảo an toàn trong cơ sở giáo dục và quy chế dân chủ trong hoạt động nhà trường của Thanh tra Bộ GDĐT tại P.3.1 Sở GDĐT (đ/c Long – TP</w:t>
            </w:r>
            <w:r w:rsidR="00EE057C">
              <w:rPr>
                <w:color w:val="000000"/>
                <w:sz w:val="20"/>
                <w:szCs w:val="20"/>
                <w:shd w:val="clear" w:color="auto" w:fill="FFFFFF"/>
              </w:rPr>
              <w:t>, Hư</w:t>
            </w:r>
            <w:r w:rsidR="00EE057C" w:rsidRPr="00EE057C">
              <w:rPr>
                <w:color w:val="000000"/>
                <w:sz w:val="20"/>
                <w:szCs w:val="20"/>
                <w:shd w:val="clear" w:color="auto" w:fill="FFFFFF"/>
              </w:rPr>
              <w:t>ờng</w:t>
            </w:r>
            <w:r w:rsidRPr="009D5086">
              <w:rPr>
                <w:color w:val="000000"/>
                <w:sz w:val="20"/>
                <w:szCs w:val="20"/>
                <w:shd w:val="clear" w:color="auto" w:fill="FFFFFF"/>
              </w:rPr>
              <w:t>)</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927B14">
            <w:pPr>
              <w:widowControl w:val="0"/>
              <w:spacing w:before="0" w:after="0" w:line="240" w:lineRule="auto"/>
              <w:jc w:val="center"/>
              <w:rPr>
                <w:color w:val="000000"/>
                <w:sz w:val="20"/>
                <w:szCs w:val="20"/>
              </w:rPr>
            </w:pPr>
            <w:r w:rsidRPr="009D5086">
              <w:rPr>
                <w:color w:val="000000"/>
                <w:sz w:val="20"/>
                <w:szCs w:val="20"/>
              </w:rPr>
              <w:t>8g00</w:t>
            </w:r>
          </w:p>
        </w:tc>
        <w:tc>
          <w:tcPr>
            <w:tcW w:w="8647" w:type="dxa"/>
            <w:tcBorders>
              <w:top w:val="nil"/>
              <w:left w:val="single" w:sz="4" w:space="0" w:color="auto"/>
              <w:bottom w:val="nil"/>
              <w:right w:val="single" w:sz="4" w:space="0" w:color="auto"/>
            </w:tcBorders>
          </w:tcPr>
          <w:p w:rsidR="00247474" w:rsidRPr="009D5086" w:rsidRDefault="00247474" w:rsidP="00247474">
            <w:pPr>
              <w:spacing w:before="0" w:after="0" w:line="240" w:lineRule="auto"/>
              <w:jc w:val="both"/>
              <w:rPr>
                <w:sz w:val="20"/>
                <w:szCs w:val="20"/>
              </w:rPr>
            </w:pPr>
            <w:r w:rsidRPr="009D5086">
              <w:rPr>
                <w:sz w:val="20"/>
                <w:szCs w:val="20"/>
              </w:rPr>
              <w:t>- Tổ công tác theo kế hoạch số 89-KH/QU ngày 16/02/2017 của Ban Thường vụ Quận ủy về khảo sát công tác xây dựng nguồn kết nạp đảng viên khối giáo dục năm 2017 Đảng bộ phường 10 tại UBND Phường 10 (đ/c Long – TP; Cấp ủy, BGH trường THCS NT.Tố, TiH ĐV.Ngữ, CBNTin, MNSC 10)</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r w:rsidRPr="009D5086">
              <w:rPr>
                <w:color w:val="000000"/>
                <w:sz w:val="20"/>
                <w:szCs w:val="20"/>
              </w:rPr>
              <w:t>9g00</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ind w:left="12"/>
              <w:jc w:val="both"/>
              <w:rPr>
                <w:color w:val="000000"/>
                <w:sz w:val="20"/>
                <w:szCs w:val="20"/>
                <w:shd w:val="clear" w:color="auto" w:fill="FFFFFF"/>
              </w:rPr>
            </w:pPr>
            <w:r w:rsidRPr="009D5086">
              <w:rPr>
                <w:color w:val="000000"/>
                <w:sz w:val="20"/>
                <w:szCs w:val="20"/>
                <w:shd w:val="clear" w:color="auto" w:fill="FFFFFF"/>
              </w:rPr>
              <w:t>- Dự giờ Toán chuẩn bị chuyên đề cấp thành phố tại TH Đông Ba (đ/c Đến – PTP, CV.Tổ TiH)</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r w:rsidRPr="009D5086">
              <w:rPr>
                <w:color w:val="000000"/>
                <w:sz w:val="20"/>
                <w:szCs w:val="20"/>
              </w:rPr>
              <w:t>9g30</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ind w:left="12"/>
              <w:jc w:val="both"/>
              <w:rPr>
                <w:color w:val="000000"/>
                <w:sz w:val="20"/>
                <w:szCs w:val="20"/>
                <w:shd w:val="clear" w:color="auto" w:fill="FFFFFF"/>
              </w:rPr>
            </w:pPr>
            <w:r w:rsidRPr="009D5086">
              <w:rPr>
                <w:color w:val="000000"/>
                <w:sz w:val="20"/>
                <w:szCs w:val="20"/>
                <w:shd w:val="clear" w:color="auto" w:fill="FFFFFF"/>
              </w:rPr>
              <w:t>- Nghiệm thu công trình cải tạo sửa chữa tại TT.KTTHHN (đ/c Bình)</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r w:rsidRPr="009D5086">
              <w:rPr>
                <w:color w:val="000000"/>
                <w:sz w:val="20"/>
                <w:szCs w:val="20"/>
              </w:rPr>
              <w:t>9g45</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ind w:left="12"/>
              <w:jc w:val="both"/>
              <w:rPr>
                <w:color w:val="000000"/>
                <w:sz w:val="20"/>
                <w:szCs w:val="20"/>
                <w:shd w:val="clear" w:color="auto" w:fill="FFFFFF"/>
              </w:rPr>
            </w:pPr>
            <w:r w:rsidRPr="009D5086">
              <w:rPr>
                <w:color w:val="000000"/>
                <w:sz w:val="20"/>
                <w:szCs w:val="20"/>
                <w:shd w:val="clear" w:color="auto" w:fill="FFFFFF"/>
              </w:rPr>
              <w:t>- Hội ý TT/QU (đ/c Long – TP)</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r w:rsidRPr="009D5086">
              <w:rPr>
                <w:color w:val="000000"/>
                <w:sz w:val="20"/>
                <w:szCs w:val="20"/>
              </w:rPr>
              <w:t>13g30</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ind w:left="12"/>
              <w:jc w:val="both"/>
              <w:rPr>
                <w:color w:val="000000"/>
                <w:sz w:val="20"/>
                <w:szCs w:val="20"/>
                <w:shd w:val="clear" w:color="auto" w:fill="FFFFFF"/>
              </w:rPr>
            </w:pPr>
            <w:r w:rsidRPr="009D5086">
              <w:rPr>
                <w:color w:val="000000"/>
                <w:sz w:val="20"/>
                <w:szCs w:val="20"/>
                <w:shd w:val="clear" w:color="auto" w:fill="FFFFFF"/>
              </w:rPr>
              <w:t xml:space="preserve">- </w:t>
            </w:r>
            <w:r w:rsidRPr="009D5086">
              <w:rPr>
                <w:color w:val="222222"/>
                <w:sz w:val="20"/>
                <w:szCs w:val="20"/>
                <w:shd w:val="clear" w:color="auto" w:fill="FFFFFF"/>
              </w:rPr>
              <w:t>Họp công tác thư viện, thiết bị tại trường BDGD cở sở</w:t>
            </w:r>
            <w:r w:rsidR="00EE057C">
              <w:rPr>
                <w:color w:val="222222"/>
                <w:sz w:val="20"/>
                <w:szCs w:val="20"/>
                <w:shd w:val="clear" w:color="auto" w:fill="FFFFFF"/>
              </w:rPr>
              <w:t xml:space="preserve"> 2 s</w:t>
            </w:r>
            <w:r w:rsidR="00EE057C" w:rsidRPr="00EE057C">
              <w:rPr>
                <w:color w:val="222222"/>
                <w:sz w:val="20"/>
                <w:szCs w:val="20"/>
                <w:shd w:val="clear" w:color="auto" w:fill="FFFFFF"/>
              </w:rPr>
              <w:t>ố</w:t>
            </w:r>
            <w:r w:rsidR="00EE057C">
              <w:rPr>
                <w:color w:val="222222"/>
                <w:sz w:val="20"/>
                <w:szCs w:val="20"/>
                <w:shd w:val="clear" w:color="auto" w:fill="FFFFFF"/>
              </w:rPr>
              <w:t xml:space="preserve"> 485 Nguy</w:t>
            </w:r>
            <w:r w:rsidR="00EE057C" w:rsidRPr="00EE057C">
              <w:rPr>
                <w:color w:val="222222"/>
                <w:sz w:val="20"/>
                <w:szCs w:val="20"/>
                <w:shd w:val="clear" w:color="auto" w:fill="FFFFFF"/>
              </w:rPr>
              <w:t>ễn</w:t>
            </w:r>
            <w:r w:rsidR="00EE057C">
              <w:rPr>
                <w:color w:val="222222"/>
                <w:sz w:val="20"/>
                <w:szCs w:val="20"/>
                <w:shd w:val="clear" w:color="auto" w:fill="FFFFFF"/>
              </w:rPr>
              <w:t xml:space="preserve"> Ki</w:t>
            </w:r>
            <w:r w:rsidR="00EE057C" w:rsidRPr="00EE057C">
              <w:rPr>
                <w:color w:val="222222"/>
                <w:sz w:val="20"/>
                <w:szCs w:val="20"/>
                <w:shd w:val="clear" w:color="auto" w:fill="FFFFFF"/>
              </w:rPr>
              <w:t>ệm</w:t>
            </w:r>
            <w:r w:rsidRPr="009D5086">
              <w:rPr>
                <w:color w:val="222222"/>
                <w:sz w:val="20"/>
                <w:szCs w:val="20"/>
                <w:shd w:val="clear" w:color="auto" w:fill="FFFFFF"/>
              </w:rPr>
              <w:t xml:space="preserve"> (đ/c </w:t>
            </w:r>
            <w:r w:rsidR="00EE057C">
              <w:rPr>
                <w:color w:val="222222"/>
                <w:sz w:val="20"/>
                <w:szCs w:val="20"/>
                <w:shd w:val="clear" w:color="auto" w:fill="FFFFFF"/>
              </w:rPr>
              <w:t xml:space="preserve">Long – TP, </w:t>
            </w:r>
            <w:r w:rsidRPr="009D5086">
              <w:rPr>
                <w:color w:val="222222"/>
                <w:sz w:val="20"/>
                <w:szCs w:val="20"/>
                <w:shd w:val="clear" w:color="auto" w:fill="FFFFFF"/>
              </w:rPr>
              <w:t>Phúc, Ngọc; Cán bộ thư viện, thiết bị các trường tiểu học, THCS trong và ngoài công lập)</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r w:rsidRPr="009D5086">
              <w:rPr>
                <w:color w:val="000000"/>
                <w:sz w:val="20"/>
                <w:szCs w:val="20"/>
              </w:rPr>
              <w:t>14g00</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ind w:left="12"/>
              <w:jc w:val="both"/>
              <w:rPr>
                <w:color w:val="000000"/>
                <w:sz w:val="20"/>
                <w:szCs w:val="20"/>
              </w:rPr>
            </w:pPr>
            <w:r w:rsidRPr="009D5086">
              <w:rPr>
                <w:sz w:val="20"/>
                <w:szCs w:val="20"/>
              </w:rPr>
              <w:t>- Giao ban Tổ PC tại Trường BDGD quận số 223A Trần Huy Liệu P8. TP: Chủ tọa: đ/c Long- TP cùng dự họp: đ/c Đến, đ/c Kiều Oanh-P. TP, đ/c Trà (CVPC); Toàn thể GVCT và CBVĐ PC các phường.</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r w:rsidRPr="009D5086">
              <w:rPr>
                <w:color w:val="000000"/>
                <w:sz w:val="20"/>
                <w:szCs w:val="20"/>
              </w:rPr>
              <w:t>14g30</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ind w:left="12"/>
              <w:jc w:val="both"/>
              <w:rPr>
                <w:sz w:val="20"/>
                <w:szCs w:val="20"/>
              </w:rPr>
            </w:pPr>
            <w:r w:rsidRPr="009D5086">
              <w:rPr>
                <w:sz w:val="20"/>
                <w:szCs w:val="20"/>
              </w:rPr>
              <w:t>- Xây dựng chuyên đề “Xây dựng trường học lấy trẻ làm trung tâm” tại trường MNSC 11 (đ/c Linh, Phương)</w:t>
            </w:r>
          </w:p>
        </w:tc>
      </w:tr>
      <w:tr w:rsidR="00247474" w:rsidRPr="009D5086" w:rsidTr="00246691">
        <w:trPr>
          <w:trHeight w:val="104"/>
        </w:trPr>
        <w:tc>
          <w:tcPr>
            <w:tcW w:w="1526"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pStyle w:val="NormalWeb"/>
              <w:spacing w:before="0" w:beforeAutospacing="0" w:after="0" w:afterAutospacing="0"/>
              <w:jc w:val="center"/>
              <w:rPr>
                <w:sz w:val="20"/>
                <w:szCs w:val="20"/>
              </w:rPr>
            </w:pPr>
            <w:r w:rsidRPr="009D5086">
              <w:rPr>
                <w:color w:val="000000"/>
                <w:sz w:val="20"/>
                <w:szCs w:val="20"/>
              </w:rPr>
              <w:t>Cả tuần</w:t>
            </w:r>
          </w:p>
        </w:tc>
        <w:tc>
          <w:tcPr>
            <w:tcW w:w="8647" w:type="dxa"/>
            <w:tcBorders>
              <w:top w:val="nil"/>
              <w:left w:val="single" w:sz="4" w:space="0" w:color="auto"/>
              <w:bottom w:val="nil"/>
              <w:right w:val="single" w:sz="4" w:space="0" w:color="auto"/>
            </w:tcBorders>
          </w:tcPr>
          <w:p w:rsidR="00247474" w:rsidRPr="009D5086" w:rsidRDefault="00247474" w:rsidP="001008A9">
            <w:pPr>
              <w:pStyle w:val="NormalWeb"/>
              <w:spacing w:before="0" w:beforeAutospacing="0" w:after="0" w:afterAutospacing="0"/>
              <w:jc w:val="both"/>
              <w:rPr>
                <w:color w:val="000000"/>
                <w:sz w:val="20"/>
                <w:szCs w:val="20"/>
              </w:rPr>
            </w:pPr>
            <w:r w:rsidRPr="009D5086">
              <w:rPr>
                <w:color w:val="000000"/>
                <w:sz w:val="20"/>
                <w:szCs w:val="20"/>
              </w:rPr>
              <w:t>- Theo dõi công trình xây dựng THCS Trần Huy Liệu (đ/c Bình)</w:t>
            </w:r>
          </w:p>
        </w:tc>
      </w:tr>
      <w:tr w:rsidR="00247474" w:rsidRPr="009D5086" w:rsidTr="0073284F">
        <w:trPr>
          <w:trHeight w:val="223"/>
        </w:trPr>
        <w:tc>
          <w:tcPr>
            <w:tcW w:w="1526" w:type="dxa"/>
            <w:tcBorders>
              <w:top w:val="single" w:sz="4" w:space="0" w:color="auto"/>
              <w:left w:val="single" w:sz="4" w:space="0" w:color="auto"/>
              <w:bottom w:val="nil"/>
              <w:right w:val="single" w:sz="4" w:space="0" w:color="auto"/>
            </w:tcBorders>
          </w:tcPr>
          <w:p w:rsidR="00247474" w:rsidRPr="009D5086" w:rsidRDefault="00247474" w:rsidP="0073284F">
            <w:pPr>
              <w:pStyle w:val="Heading1"/>
              <w:keepNext w:val="0"/>
              <w:widowControl w:val="0"/>
              <w:jc w:val="center"/>
              <w:rPr>
                <w:rFonts w:ascii="Times New Roman" w:hAnsi="Times New Roman" w:cs="Times New Roman"/>
                <w:b w:val="0"/>
                <w:sz w:val="20"/>
                <w:szCs w:val="20"/>
              </w:rPr>
            </w:pPr>
            <w:r w:rsidRPr="009D5086">
              <w:rPr>
                <w:rFonts w:ascii="Times New Roman" w:hAnsi="Times New Roman" w:cs="Times New Roman"/>
                <w:b w:val="0"/>
                <w:sz w:val="20"/>
                <w:szCs w:val="20"/>
              </w:rPr>
              <w:t>Thứ ba</w:t>
            </w:r>
          </w:p>
        </w:tc>
        <w:tc>
          <w:tcPr>
            <w:tcW w:w="992" w:type="dxa"/>
            <w:tcBorders>
              <w:top w:val="single" w:sz="4" w:space="0" w:color="auto"/>
              <w:left w:val="single" w:sz="4" w:space="0" w:color="auto"/>
              <w:bottom w:val="nil"/>
              <w:right w:val="single" w:sz="4" w:space="0" w:color="auto"/>
            </w:tcBorders>
          </w:tcPr>
          <w:p w:rsidR="00155EE4" w:rsidRPr="009D5086" w:rsidRDefault="00247474" w:rsidP="00155EE4">
            <w:pPr>
              <w:widowControl w:val="0"/>
              <w:spacing w:before="0" w:after="0" w:line="240" w:lineRule="auto"/>
              <w:jc w:val="center"/>
              <w:rPr>
                <w:b/>
                <w:color w:val="000000"/>
                <w:sz w:val="20"/>
                <w:szCs w:val="20"/>
              </w:rPr>
            </w:pPr>
            <w:r w:rsidRPr="009D5086">
              <w:rPr>
                <w:b/>
                <w:color w:val="000000"/>
                <w:sz w:val="20"/>
                <w:szCs w:val="20"/>
              </w:rPr>
              <w:t>7g00</w:t>
            </w:r>
          </w:p>
        </w:tc>
        <w:tc>
          <w:tcPr>
            <w:tcW w:w="8647" w:type="dxa"/>
            <w:tcBorders>
              <w:top w:val="single" w:sz="4" w:space="0" w:color="auto"/>
              <w:left w:val="single" w:sz="4" w:space="0" w:color="auto"/>
              <w:bottom w:val="nil"/>
              <w:right w:val="single" w:sz="4" w:space="0" w:color="auto"/>
            </w:tcBorders>
          </w:tcPr>
          <w:p w:rsidR="00247474" w:rsidRPr="009D5086" w:rsidRDefault="00247474" w:rsidP="001008A9">
            <w:pPr>
              <w:spacing w:before="0" w:after="0" w:line="240" w:lineRule="auto"/>
              <w:jc w:val="both"/>
              <w:rPr>
                <w:b/>
                <w:sz w:val="20"/>
                <w:szCs w:val="20"/>
              </w:rPr>
            </w:pPr>
            <w:r w:rsidRPr="009D5086">
              <w:rPr>
                <w:b/>
                <w:sz w:val="20"/>
                <w:szCs w:val="20"/>
              </w:rPr>
              <w:t>- Kiểm tra định kỳ giữa HKII môn Tiếng Việt 4</w:t>
            </w:r>
          </w:p>
        </w:tc>
      </w:tr>
      <w:tr w:rsidR="00155EE4" w:rsidRPr="009D5086" w:rsidTr="0073284F">
        <w:trPr>
          <w:trHeight w:val="430"/>
        </w:trPr>
        <w:tc>
          <w:tcPr>
            <w:tcW w:w="1526" w:type="dxa"/>
            <w:tcBorders>
              <w:top w:val="nil"/>
              <w:left w:val="single" w:sz="4" w:space="0" w:color="auto"/>
              <w:bottom w:val="nil"/>
              <w:right w:val="single" w:sz="4" w:space="0" w:color="auto"/>
            </w:tcBorders>
          </w:tcPr>
          <w:p w:rsidR="00155EE4" w:rsidRPr="009D5086" w:rsidRDefault="0073284F" w:rsidP="001008A9">
            <w:pPr>
              <w:pStyle w:val="Heading1"/>
              <w:keepNext w:val="0"/>
              <w:widowControl w:val="0"/>
              <w:jc w:val="center"/>
              <w:rPr>
                <w:rFonts w:ascii="Times New Roman" w:hAnsi="Times New Roman" w:cs="Times New Roman"/>
                <w:b w:val="0"/>
                <w:sz w:val="20"/>
                <w:szCs w:val="20"/>
              </w:rPr>
            </w:pPr>
            <w:r w:rsidRPr="009D5086">
              <w:rPr>
                <w:rFonts w:ascii="Times New Roman" w:hAnsi="Times New Roman" w:cs="Times New Roman"/>
                <w:b w:val="0"/>
                <w:sz w:val="20"/>
                <w:szCs w:val="20"/>
              </w:rPr>
              <w:t>21/3/17</w:t>
            </w:r>
          </w:p>
        </w:tc>
        <w:tc>
          <w:tcPr>
            <w:tcW w:w="992" w:type="dxa"/>
            <w:tcBorders>
              <w:top w:val="nil"/>
              <w:left w:val="single" w:sz="4" w:space="0" w:color="auto"/>
              <w:bottom w:val="nil"/>
              <w:right w:val="single" w:sz="4" w:space="0" w:color="auto"/>
            </w:tcBorders>
          </w:tcPr>
          <w:p w:rsidR="00155EE4" w:rsidRPr="009D5086" w:rsidRDefault="00155EE4" w:rsidP="00155EE4">
            <w:pPr>
              <w:widowControl w:val="0"/>
              <w:spacing w:before="0" w:after="0" w:line="240" w:lineRule="auto"/>
              <w:jc w:val="center"/>
              <w:rPr>
                <w:color w:val="000000"/>
                <w:sz w:val="20"/>
                <w:szCs w:val="20"/>
              </w:rPr>
            </w:pPr>
            <w:r w:rsidRPr="009D5086">
              <w:rPr>
                <w:color w:val="000000"/>
                <w:sz w:val="20"/>
                <w:szCs w:val="20"/>
              </w:rPr>
              <w:t>8g00</w:t>
            </w:r>
          </w:p>
        </w:tc>
        <w:tc>
          <w:tcPr>
            <w:tcW w:w="8647" w:type="dxa"/>
            <w:tcBorders>
              <w:top w:val="nil"/>
              <w:left w:val="single" w:sz="4" w:space="0" w:color="auto"/>
              <w:bottom w:val="nil"/>
              <w:right w:val="single" w:sz="4" w:space="0" w:color="auto"/>
            </w:tcBorders>
          </w:tcPr>
          <w:p w:rsidR="00155EE4" w:rsidRPr="009D5086" w:rsidRDefault="00155EE4" w:rsidP="00155EE4">
            <w:pPr>
              <w:spacing w:before="0" w:after="0" w:line="240" w:lineRule="auto"/>
              <w:jc w:val="both"/>
              <w:rPr>
                <w:sz w:val="20"/>
                <w:szCs w:val="20"/>
              </w:rPr>
            </w:pPr>
            <w:r w:rsidRPr="009D5086">
              <w:rPr>
                <w:sz w:val="20"/>
                <w:szCs w:val="20"/>
              </w:rPr>
              <w:t>- Dự hội nghị sơ kết 03 năm thực hiện Quyết định 34/2014/QĐ-TTg, tổng kết công tác bảo vệ, chăm sóc trẻ em năm 2016 và triển khai Kế hoạch năm 2017 tại HT/UB (đ/c Oanh – PTP, Hiếu)</w:t>
            </w:r>
          </w:p>
        </w:tc>
      </w:tr>
      <w:tr w:rsidR="00247474" w:rsidRPr="009D5086" w:rsidTr="00EE1218">
        <w:trPr>
          <w:trHeight w:val="243"/>
        </w:trPr>
        <w:tc>
          <w:tcPr>
            <w:tcW w:w="1526" w:type="dxa"/>
            <w:tcBorders>
              <w:top w:val="nil"/>
              <w:left w:val="single" w:sz="4" w:space="0" w:color="auto"/>
              <w:bottom w:val="nil"/>
              <w:right w:val="single" w:sz="4" w:space="0" w:color="auto"/>
            </w:tcBorders>
          </w:tcPr>
          <w:p w:rsidR="00247474" w:rsidRPr="009D5086" w:rsidRDefault="00247474"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sz w:val="20"/>
                <w:szCs w:val="20"/>
              </w:rPr>
            </w:pPr>
            <w:r w:rsidRPr="009D5086">
              <w:rPr>
                <w:sz w:val="20"/>
                <w:szCs w:val="20"/>
              </w:rPr>
              <w:t>8g00</w:t>
            </w:r>
          </w:p>
        </w:tc>
        <w:tc>
          <w:tcPr>
            <w:tcW w:w="8647" w:type="dxa"/>
            <w:tcBorders>
              <w:top w:val="nil"/>
              <w:left w:val="single" w:sz="4" w:space="0" w:color="auto"/>
              <w:bottom w:val="nil"/>
              <w:right w:val="single" w:sz="4" w:space="0" w:color="auto"/>
            </w:tcBorders>
          </w:tcPr>
          <w:p w:rsidR="00247474" w:rsidRPr="009D5086" w:rsidRDefault="00247474" w:rsidP="0064270F">
            <w:pPr>
              <w:spacing w:before="0" w:after="0" w:line="240" w:lineRule="auto"/>
              <w:jc w:val="both"/>
              <w:rPr>
                <w:color w:val="000000"/>
                <w:sz w:val="20"/>
                <w:szCs w:val="20"/>
              </w:rPr>
            </w:pPr>
            <w:r w:rsidRPr="009D5086">
              <w:rPr>
                <w:color w:val="000000"/>
                <w:sz w:val="20"/>
                <w:szCs w:val="20"/>
              </w:rPr>
              <w:t>- Kiểm tra y tế - an toàn trường học tại trường MG Họa Mi 9A</w:t>
            </w:r>
            <w:bookmarkStart w:id="0" w:name="_GoBack"/>
            <w:bookmarkEnd w:id="0"/>
            <w:r w:rsidRPr="009D5086">
              <w:rPr>
                <w:color w:val="000000"/>
                <w:sz w:val="20"/>
                <w:szCs w:val="20"/>
              </w:rPr>
              <w:t xml:space="preserve"> (Tp: Theo QĐ)</w:t>
            </w:r>
          </w:p>
        </w:tc>
      </w:tr>
      <w:tr w:rsidR="00247474" w:rsidRPr="009D5086" w:rsidTr="00EE1218">
        <w:trPr>
          <w:trHeight w:val="289"/>
        </w:trPr>
        <w:tc>
          <w:tcPr>
            <w:tcW w:w="1526" w:type="dxa"/>
            <w:tcBorders>
              <w:top w:val="nil"/>
              <w:left w:val="single" w:sz="4" w:space="0" w:color="auto"/>
              <w:bottom w:val="nil"/>
              <w:right w:val="single" w:sz="4" w:space="0" w:color="auto"/>
            </w:tcBorders>
          </w:tcPr>
          <w:p w:rsidR="00247474" w:rsidRPr="009D5086" w:rsidRDefault="00247474"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sz w:val="20"/>
                <w:szCs w:val="20"/>
              </w:rPr>
            </w:pPr>
            <w:r w:rsidRPr="009D5086">
              <w:rPr>
                <w:sz w:val="20"/>
                <w:szCs w:val="20"/>
              </w:rPr>
              <w:t>8g00</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jc w:val="both"/>
              <w:rPr>
                <w:color w:val="000000"/>
                <w:sz w:val="20"/>
                <w:szCs w:val="20"/>
              </w:rPr>
            </w:pPr>
            <w:r w:rsidRPr="009D5086">
              <w:rPr>
                <w:color w:val="000000"/>
                <w:sz w:val="20"/>
                <w:szCs w:val="20"/>
              </w:rPr>
              <w:t>- Xây dựng giờ dạy giáo viên giỏi tại trường CBNTin (đ/c Huyền – MN)</w:t>
            </w:r>
          </w:p>
        </w:tc>
      </w:tr>
      <w:tr w:rsidR="00247474" w:rsidRPr="009D5086" w:rsidTr="005835F0">
        <w:trPr>
          <w:trHeight w:val="430"/>
        </w:trPr>
        <w:tc>
          <w:tcPr>
            <w:tcW w:w="1526" w:type="dxa"/>
            <w:tcBorders>
              <w:top w:val="nil"/>
              <w:left w:val="single" w:sz="4" w:space="0" w:color="auto"/>
              <w:bottom w:val="nil"/>
              <w:right w:val="single" w:sz="4" w:space="0" w:color="auto"/>
            </w:tcBorders>
          </w:tcPr>
          <w:p w:rsidR="00247474" w:rsidRPr="009D5086" w:rsidRDefault="00247474"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247474" w:rsidRPr="009D5086" w:rsidRDefault="00247474" w:rsidP="001008A9">
            <w:pPr>
              <w:widowControl w:val="0"/>
              <w:spacing w:before="0" w:after="0" w:line="240" w:lineRule="auto"/>
              <w:jc w:val="center"/>
              <w:rPr>
                <w:sz w:val="20"/>
                <w:szCs w:val="20"/>
              </w:rPr>
            </w:pPr>
            <w:r w:rsidRPr="009D5086">
              <w:rPr>
                <w:sz w:val="20"/>
                <w:szCs w:val="20"/>
              </w:rPr>
              <w:t>8g00</w:t>
            </w:r>
          </w:p>
        </w:tc>
        <w:tc>
          <w:tcPr>
            <w:tcW w:w="8647" w:type="dxa"/>
            <w:tcBorders>
              <w:top w:val="nil"/>
              <w:left w:val="single" w:sz="4" w:space="0" w:color="auto"/>
              <w:bottom w:val="nil"/>
              <w:right w:val="single" w:sz="4" w:space="0" w:color="auto"/>
            </w:tcBorders>
          </w:tcPr>
          <w:p w:rsidR="00247474" w:rsidRPr="009D5086" w:rsidRDefault="00247474" w:rsidP="001008A9">
            <w:pPr>
              <w:spacing w:before="0" w:after="0" w:line="240" w:lineRule="auto"/>
              <w:jc w:val="both"/>
              <w:rPr>
                <w:color w:val="000000"/>
                <w:sz w:val="20"/>
                <w:szCs w:val="20"/>
              </w:rPr>
            </w:pPr>
            <w:r w:rsidRPr="009D5086">
              <w:rPr>
                <w:color w:val="000000"/>
                <w:sz w:val="20"/>
                <w:szCs w:val="20"/>
              </w:rPr>
              <w:t xml:space="preserve">- </w:t>
            </w:r>
            <w:r w:rsidRPr="009D5086">
              <w:rPr>
                <w:color w:val="222222"/>
                <w:sz w:val="20"/>
                <w:szCs w:val="20"/>
                <w:shd w:val="clear" w:color="auto" w:fill="FFFFFF"/>
              </w:rPr>
              <w:t>Kiểm tra đánh giá công tác hồ sơ học vụ, thiết bị - thực hành thí nghiệm và thư viện trường học tại Hồng Hà; Quốc Tế; Việt Úc; Ngô Tất Tố (Đ/c Phúc, Ngọc. Cán bộ thư viện thiết bị theo thông báo)</w:t>
            </w:r>
          </w:p>
        </w:tc>
      </w:tr>
      <w:tr w:rsidR="00DA4C68" w:rsidRPr="009D5086" w:rsidTr="00BA6467">
        <w:trPr>
          <w:trHeight w:val="141"/>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927B14">
            <w:pPr>
              <w:widowControl w:val="0"/>
              <w:spacing w:before="0" w:after="0" w:line="240" w:lineRule="auto"/>
              <w:jc w:val="center"/>
              <w:rPr>
                <w:sz w:val="20"/>
                <w:szCs w:val="20"/>
              </w:rPr>
            </w:pPr>
            <w:r w:rsidRPr="009D5086">
              <w:rPr>
                <w:sz w:val="20"/>
                <w:szCs w:val="20"/>
              </w:rPr>
              <w:t>9g30</w:t>
            </w:r>
          </w:p>
        </w:tc>
        <w:tc>
          <w:tcPr>
            <w:tcW w:w="8647" w:type="dxa"/>
            <w:tcBorders>
              <w:top w:val="nil"/>
              <w:left w:val="single" w:sz="4" w:space="0" w:color="auto"/>
              <w:bottom w:val="nil"/>
              <w:right w:val="single" w:sz="4" w:space="0" w:color="auto"/>
            </w:tcBorders>
          </w:tcPr>
          <w:p w:rsidR="00DA4C68" w:rsidRPr="009D5086" w:rsidRDefault="00DA4C68" w:rsidP="00927B14">
            <w:pPr>
              <w:spacing w:before="0" w:after="0" w:line="240" w:lineRule="auto"/>
              <w:jc w:val="both"/>
              <w:rPr>
                <w:color w:val="000000"/>
                <w:sz w:val="20"/>
                <w:szCs w:val="20"/>
              </w:rPr>
            </w:pPr>
            <w:r w:rsidRPr="009D5086">
              <w:rPr>
                <w:color w:val="000000"/>
                <w:sz w:val="20"/>
                <w:szCs w:val="20"/>
              </w:rPr>
              <w:t>- Kiểm tra y tế - an toàn trường học tại trường ĐV.Ngữ (Tp: Theo QĐ)</w:t>
            </w:r>
          </w:p>
        </w:tc>
      </w:tr>
      <w:tr w:rsidR="00DA4C68" w:rsidRPr="009D5086" w:rsidTr="005835F0">
        <w:trPr>
          <w:trHeight w:val="430"/>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9g30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xml:space="preserve">- </w:t>
            </w:r>
            <w:r w:rsidRPr="009D5086">
              <w:rPr>
                <w:color w:val="222222"/>
                <w:sz w:val="20"/>
                <w:szCs w:val="20"/>
                <w:shd w:val="clear" w:color="auto" w:fill="FFFFFF"/>
              </w:rPr>
              <w:t>Kiểm tra đánh giá công tác hồ sơ học vụ, thiết bị - thực hành thí nghiệm và thư viện trường học tại Quang Trung Nguyễn Huệ, Việt Anh (Đ/c Phúc, Ngọc. Cán bộ thư viện thiết bị theo thông báo)</w:t>
            </w:r>
          </w:p>
        </w:tc>
      </w:tr>
      <w:tr w:rsidR="0017172B" w:rsidRPr="009D5086" w:rsidTr="004E12A4">
        <w:trPr>
          <w:trHeight w:val="220"/>
        </w:trPr>
        <w:tc>
          <w:tcPr>
            <w:tcW w:w="1526" w:type="dxa"/>
            <w:tcBorders>
              <w:top w:val="nil"/>
              <w:left w:val="single" w:sz="4" w:space="0" w:color="auto"/>
              <w:bottom w:val="nil"/>
              <w:right w:val="single" w:sz="4" w:space="0" w:color="auto"/>
            </w:tcBorders>
          </w:tcPr>
          <w:p w:rsidR="0017172B" w:rsidRPr="009D5086" w:rsidRDefault="0017172B"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17172B" w:rsidRPr="009D5086" w:rsidRDefault="0017172B" w:rsidP="001008A9">
            <w:pPr>
              <w:widowControl w:val="0"/>
              <w:spacing w:before="0" w:after="0" w:line="240" w:lineRule="auto"/>
              <w:jc w:val="center"/>
              <w:rPr>
                <w:sz w:val="20"/>
                <w:szCs w:val="20"/>
              </w:rPr>
            </w:pPr>
            <w:r>
              <w:rPr>
                <w:sz w:val="20"/>
                <w:szCs w:val="20"/>
              </w:rPr>
              <w:t>10g30</w:t>
            </w:r>
          </w:p>
        </w:tc>
        <w:tc>
          <w:tcPr>
            <w:tcW w:w="8647" w:type="dxa"/>
            <w:tcBorders>
              <w:top w:val="nil"/>
              <w:left w:val="single" w:sz="4" w:space="0" w:color="auto"/>
              <w:bottom w:val="nil"/>
              <w:right w:val="single" w:sz="4" w:space="0" w:color="auto"/>
            </w:tcBorders>
          </w:tcPr>
          <w:p w:rsidR="0017172B" w:rsidRPr="009D5086" w:rsidRDefault="0017172B" w:rsidP="001008A9">
            <w:pPr>
              <w:spacing w:before="0" w:after="0" w:line="240" w:lineRule="auto"/>
              <w:jc w:val="both"/>
              <w:rPr>
                <w:color w:val="000000"/>
                <w:sz w:val="20"/>
                <w:szCs w:val="20"/>
              </w:rPr>
            </w:pPr>
            <w:r>
              <w:rPr>
                <w:color w:val="000000"/>
                <w:sz w:val="20"/>
                <w:szCs w:val="20"/>
              </w:rPr>
              <w:t>- H</w:t>
            </w:r>
            <w:r w:rsidRPr="0017172B">
              <w:rPr>
                <w:color w:val="000000"/>
                <w:sz w:val="20"/>
                <w:szCs w:val="20"/>
              </w:rPr>
              <w:t>ọp</w:t>
            </w:r>
            <w:r>
              <w:rPr>
                <w:color w:val="000000"/>
                <w:sz w:val="20"/>
                <w:szCs w:val="20"/>
              </w:rPr>
              <w:t xml:space="preserve"> H</w:t>
            </w:r>
            <w:r w:rsidRPr="0017172B">
              <w:rPr>
                <w:color w:val="000000"/>
                <w:sz w:val="20"/>
                <w:szCs w:val="20"/>
              </w:rPr>
              <w:t>Đ</w:t>
            </w:r>
            <w:r>
              <w:rPr>
                <w:color w:val="000000"/>
                <w:sz w:val="20"/>
                <w:szCs w:val="20"/>
              </w:rPr>
              <w:t>SP trư</w:t>
            </w:r>
            <w:r w:rsidRPr="0017172B">
              <w:rPr>
                <w:color w:val="000000"/>
                <w:sz w:val="20"/>
                <w:szCs w:val="20"/>
              </w:rPr>
              <w:t>ờng</w:t>
            </w:r>
            <w:r>
              <w:rPr>
                <w:color w:val="000000"/>
                <w:sz w:val="20"/>
                <w:szCs w:val="20"/>
              </w:rPr>
              <w:t xml:space="preserve"> BDGD t</w:t>
            </w:r>
            <w:r w:rsidRPr="0017172B">
              <w:rPr>
                <w:color w:val="000000"/>
                <w:sz w:val="20"/>
                <w:szCs w:val="20"/>
              </w:rPr>
              <w:t>ại</w:t>
            </w:r>
            <w:r>
              <w:rPr>
                <w:color w:val="000000"/>
                <w:sz w:val="20"/>
                <w:szCs w:val="20"/>
              </w:rPr>
              <w:t xml:space="preserve"> Ph</w:t>
            </w:r>
            <w:r w:rsidRPr="0017172B">
              <w:rPr>
                <w:color w:val="000000"/>
                <w:sz w:val="20"/>
                <w:szCs w:val="20"/>
              </w:rPr>
              <w:t>òng</w:t>
            </w:r>
            <w:r>
              <w:rPr>
                <w:color w:val="000000"/>
                <w:sz w:val="20"/>
                <w:szCs w:val="20"/>
              </w:rPr>
              <w:t xml:space="preserve"> GD</w:t>
            </w:r>
            <w:r w:rsidRPr="0017172B">
              <w:rPr>
                <w:color w:val="000000"/>
                <w:sz w:val="20"/>
                <w:szCs w:val="20"/>
              </w:rPr>
              <w:t>Đ</w:t>
            </w:r>
            <w:r>
              <w:rPr>
                <w:color w:val="000000"/>
                <w:sz w:val="20"/>
                <w:szCs w:val="20"/>
              </w:rPr>
              <w:t>T (</w:t>
            </w:r>
            <w:r w:rsidRPr="0017172B">
              <w:rPr>
                <w:color w:val="000000"/>
                <w:sz w:val="20"/>
                <w:szCs w:val="20"/>
              </w:rPr>
              <w:t>đ</w:t>
            </w:r>
            <w:r>
              <w:rPr>
                <w:color w:val="000000"/>
                <w:sz w:val="20"/>
                <w:szCs w:val="20"/>
              </w:rPr>
              <w:t>/c Long – TP, To</w:t>
            </w:r>
            <w:r w:rsidRPr="0017172B">
              <w:rPr>
                <w:color w:val="000000"/>
                <w:sz w:val="20"/>
                <w:szCs w:val="20"/>
              </w:rPr>
              <w:t>àn</w:t>
            </w:r>
            <w:r>
              <w:rPr>
                <w:color w:val="000000"/>
                <w:sz w:val="20"/>
                <w:szCs w:val="20"/>
              </w:rPr>
              <w:t xml:space="preserve"> th</w:t>
            </w:r>
            <w:r w:rsidRPr="0017172B">
              <w:rPr>
                <w:color w:val="000000"/>
                <w:sz w:val="20"/>
                <w:szCs w:val="20"/>
              </w:rPr>
              <w:t>ể</w:t>
            </w:r>
            <w:r>
              <w:rPr>
                <w:color w:val="000000"/>
                <w:sz w:val="20"/>
                <w:szCs w:val="20"/>
              </w:rPr>
              <w:t xml:space="preserve"> CB-GV-NV trư</w:t>
            </w:r>
            <w:r w:rsidRPr="0017172B">
              <w:rPr>
                <w:color w:val="000000"/>
                <w:sz w:val="20"/>
                <w:szCs w:val="20"/>
              </w:rPr>
              <w:t>ờng</w:t>
            </w:r>
            <w:r>
              <w:rPr>
                <w:color w:val="000000"/>
                <w:sz w:val="20"/>
                <w:szCs w:val="20"/>
              </w:rPr>
              <w:t xml:space="preserve"> BDGD)</w:t>
            </w:r>
          </w:p>
        </w:tc>
      </w:tr>
      <w:tr w:rsidR="00DA4C68" w:rsidRPr="009D5086" w:rsidTr="005835F0">
        <w:trPr>
          <w:trHeight w:val="430"/>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14g00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Họp HĐNVQS quận thông qua danh sách khen thưởng đơn vị, cá nhân thực hiện tốt công tác tuyển chọn và gọi công dân nhập ngũ năm 2017 tại HT/UB (đ/c Long – TP)</w:t>
            </w:r>
          </w:p>
        </w:tc>
      </w:tr>
      <w:tr w:rsidR="00DA4C68" w:rsidRPr="009D5086" w:rsidTr="00246691">
        <w:trPr>
          <w:trHeight w:val="430"/>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color w:val="000000"/>
                <w:sz w:val="20"/>
                <w:szCs w:val="20"/>
              </w:rPr>
            </w:pPr>
            <w:r w:rsidRPr="009D5086">
              <w:rPr>
                <w:color w:val="000000"/>
                <w:sz w:val="20"/>
                <w:szCs w:val="20"/>
              </w:rPr>
              <w:t>14g00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sz w:val="20"/>
                <w:szCs w:val="20"/>
              </w:rPr>
            </w:pPr>
            <w:r w:rsidRPr="009D5086">
              <w:rPr>
                <w:sz w:val="20"/>
                <w:szCs w:val="20"/>
              </w:rPr>
              <w:t>- Giao ban Công tác Đội tại phòng họp Quận đoàn (Tp: Đ/c Huyền-TLTN, Tổng phụ trách Đội các đơn vị)</w:t>
            </w:r>
          </w:p>
        </w:tc>
      </w:tr>
      <w:tr w:rsidR="00DA4C68" w:rsidRPr="009D5086" w:rsidTr="009D5086">
        <w:trPr>
          <w:trHeight w:val="167"/>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14g00</w:t>
            </w:r>
          </w:p>
        </w:tc>
        <w:tc>
          <w:tcPr>
            <w:tcW w:w="8647" w:type="dxa"/>
            <w:tcBorders>
              <w:top w:val="nil"/>
              <w:left w:val="single" w:sz="4" w:space="0" w:color="auto"/>
              <w:bottom w:val="nil"/>
              <w:right w:val="single" w:sz="4" w:space="0" w:color="auto"/>
            </w:tcBorders>
          </w:tcPr>
          <w:p w:rsidR="00DA4C68" w:rsidRPr="009D5086" w:rsidRDefault="00DA4C68" w:rsidP="00DA4C68">
            <w:pPr>
              <w:spacing w:before="0" w:after="0" w:line="240" w:lineRule="auto"/>
              <w:jc w:val="both"/>
              <w:rPr>
                <w:color w:val="000000"/>
                <w:sz w:val="20"/>
                <w:szCs w:val="20"/>
              </w:rPr>
            </w:pPr>
            <w:r w:rsidRPr="009D5086">
              <w:rPr>
                <w:color w:val="000000"/>
                <w:sz w:val="20"/>
                <w:szCs w:val="20"/>
              </w:rPr>
              <w:t>- Kiểm tra y tế - an toàn trường học tại trường ĐDAnh (Tp: Theo QĐ)</w:t>
            </w:r>
          </w:p>
        </w:tc>
      </w:tr>
      <w:tr w:rsidR="00DA4C68" w:rsidRPr="009D5086" w:rsidTr="009D5086">
        <w:trPr>
          <w:trHeight w:val="227"/>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13g30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Đón đoàn chấm thi giáo viên giỏi tại trường CBNTin (Tp: BLĐ, đ/c Linh, Huyền – MN)</w:t>
            </w:r>
          </w:p>
        </w:tc>
      </w:tr>
      <w:tr w:rsidR="00DA4C68" w:rsidRPr="009D5086" w:rsidTr="00246691">
        <w:trPr>
          <w:trHeight w:val="279"/>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color w:val="000000"/>
                <w:sz w:val="20"/>
                <w:szCs w:val="20"/>
              </w:rPr>
            </w:pPr>
            <w:r w:rsidRPr="009D5086">
              <w:rPr>
                <w:color w:val="000000"/>
                <w:sz w:val="20"/>
                <w:szCs w:val="20"/>
              </w:rPr>
              <w:t>15g00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ind w:left="12"/>
              <w:jc w:val="both"/>
              <w:rPr>
                <w:color w:val="000000"/>
                <w:sz w:val="20"/>
                <w:szCs w:val="20"/>
              </w:rPr>
            </w:pPr>
            <w:r w:rsidRPr="009D5086">
              <w:rPr>
                <w:color w:val="000000"/>
                <w:sz w:val="20"/>
                <w:szCs w:val="20"/>
              </w:rPr>
              <w:t>- Dự bàn giao công tác kế toán MNSC 4 (đ/c Huệ, Nguyệt)</w:t>
            </w:r>
          </w:p>
        </w:tc>
      </w:tr>
      <w:tr w:rsidR="00DA4C68" w:rsidRPr="009D5086" w:rsidTr="009D5086">
        <w:trPr>
          <w:trHeight w:val="219"/>
        </w:trPr>
        <w:tc>
          <w:tcPr>
            <w:tcW w:w="1526" w:type="dxa"/>
            <w:tcBorders>
              <w:top w:val="single" w:sz="4" w:space="0" w:color="auto"/>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r w:rsidRPr="009D5086">
              <w:rPr>
                <w:rFonts w:ascii="Times New Roman" w:hAnsi="Times New Roman" w:cs="Times New Roman"/>
                <w:b w:val="0"/>
                <w:sz w:val="20"/>
                <w:szCs w:val="20"/>
              </w:rPr>
              <w:t>Thứ tư</w:t>
            </w:r>
          </w:p>
        </w:tc>
        <w:tc>
          <w:tcPr>
            <w:tcW w:w="992" w:type="dxa"/>
            <w:tcBorders>
              <w:top w:val="single" w:sz="4" w:space="0" w:color="auto"/>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b/>
                <w:color w:val="000000"/>
                <w:sz w:val="20"/>
                <w:szCs w:val="20"/>
              </w:rPr>
            </w:pPr>
            <w:r w:rsidRPr="009D5086">
              <w:rPr>
                <w:b/>
                <w:color w:val="000000"/>
                <w:sz w:val="20"/>
                <w:szCs w:val="20"/>
              </w:rPr>
              <w:t>7g00</w:t>
            </w:r>
          </w:p>
        </w:tc>
        <w:tc>
          <w:tcPr>
            <w:tcW w:w="8647" w:type="dxa"/>
            <w:tcBorders>
              <w:top w:val="single" w:sz="4" w:space="0" w:color="auto"/>
              <w:left w:val="single" w:sz="4" w:space="0" w:color="auto"/>
              <w:bottom w:val="nil"/>
              <w:right w:val="single" w:sz="4" w:space="0" w:color="auto"/>
            </w:tcBorders>
          </w:tcPr>
          <w:p w:rsidR="00DA4C68" w:rsidRPr="009D5086" w:rsidRDefault="00DA4C68" w:rsidP="001008A9">
            <w:pPr>
              <w:spacing w:before="0" w:after="0" w:line="240" w:lineRule="auto"/>
              <w:jc w:val="both"/>
              <w:rPr>
                <w:b/>
                <w:sz w:val="20"/>
                <w:szCs w:val="20"/>
              </w:rPr>
            </w:pPr>
            <w:r w:rsidRPr="009D5086">
              <w:rPr>
                <w:b/>
                <w:sz w:val="20"/>
                <w:szCs w:val="20"/>
              </w:rPr>
              <w:t>- Kiểm tra định kỳ giữa HKII môn Tiếng Việt 5</w:t>
            </w:r>
          </w:p>
        </w:tc>
      </w:tr>
      <w:tr w:rsidR="00DA4C68" w:rsidRPr="009D5086" w:rsidTr="009D5086">
        <w:trPr>
          <w:trHeight w:val="275"/>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r w:rsidRPr="009D5086">
              <w:rPr>
                <w:rFonts w:ascii="Times New Roman" w:hAnsi="Times New Roman" w:cs="Times New Roman"/>
                <w:b w:val="0"/>
                <w:sz w:val="20"/>
                <w:szCs w:val="20"/>
              </w:rPr>
              <w:t>22/3/17</w:t>
            </w: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b/>
                <w:color w:val="000000"/>
                <w:sz w:val="20"/>
                <w:szCs w:val="20"/>
              </w:rPr>
            </w:pPr>
            <w:r w:rsidRPr="009D5086">
              <w:rPr>
                <w:b/>
                <w:color w:val="000000"/>
                <w:sz w:val="20"/>
                <w:szCs w:val="20"/>
              </w:rPr>
              <w:t>Cả ngày</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ind w:left="12"/>
              <w:jc w:val="both"/>
              <w:rPr>
                <w:b/>
                <w:color w:val="000000"/>
                <w:sz w:val="20"/>
                <w:szCs w:val="20"/>
              </w:rPr>
            </w:pPr>
            <w:r w:rsidRPr="009D5086">
              <w:rPr>
                <w:b/>
                <w:color w:val="000000"/>
                <w:sz w:val="20"/>
                <w:szCs w:val="20"/>
              </w:rPr>
              <w:t>- Thi giáo viên dạy giỏi cấp THCS tại địa điểm thi (Tp: Theo thông báo)</w:t>
            </w:r>
          </w:p>
        </w:tc>
      </w:tr>
      <w:tr w:rsidR="00DA4C68" w:rsidRPr="009D5086" w:rsidTr="00246691">
        <w:trPr>
          <w:trHeight w:val="332"/>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9g30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Dự họp hội nghị góp ý kế hoạch thực hiện Chương trình giảm nghèo bền vững trên địa bàn quận giai đoạn 2016 – 2020 tại HT/UB (đ/c Long – TP)</w:t>
            </w:r>
          </w:p>
        </w:tc>
      </w:tr>
      <w:tr w:rsidR="00DA4C68" w:rsidRPr="009D5086" w:rsidTr="00246691">
        <w:trPr>
          <w:trHeight w:val="332"/>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B53C8">
            <w:pPr>
              <w:widowControl w:val="0"/>
              <w:spacing w:before="0" w:after="0" w:line="240" w:lineRule="auto"/>
              <w:jc w:val="center"/>
              <w:rPr>
                <w:sz w:val="20"/>
                <w:szCs w:val="20"/>
              </w:rPr>
            </w:pPr>
            <w:r w:rsidRPr="009D5086">
              <w:rPr>
                <w:sz w:val="20"/>
                <w:szCs w:val="20"/>
              </w:rPr>
              <w:t>9g30</w:t>
            </w:r>
          </w:p>
        </w:tc>
        <w:tc>
          <w:tcPr>
            <w:tcW w:w="8647" w:type="dxa"/>
            <w:tcBorders>
              <w:top w:val="nil"/>
              <w:left w:val="single" w:sz="4" w:space="0" w:color="auto"/>
              <w:bottom w:val="nil"/>
              <w:right w:val="single" w:sz="4" w:space="0" w:color="auto"/>
            </w:tcBorders>
          </w:tcPr>
          <w:p w:rsidR="00DA4C68" w:rsidRPr="009D5086" w:rsidRDefault="00DA4C68" w:rsidP="001B53C8">
            <w:pPr>
              <w:spacing w:before="0" w:after="0" w:line="240" w:lineRule="auto"/>
              <w:jc w:val="both"/>
              <w:rPr>
                <w:color w:val="000000"/>
                <w:sz w:val="20"/>
                <w:szCs w:val="20"/>
              </w:rPr>
            </w:pPr>
            <w:r w:rsidRPr="009D5086">
              <w:rPr>
                <w:color w:val="000000"/>
                <w:sz w:val="20"/>
                <w:szCs w:val="20"/>
              </w:rPr>
              <w:t xml:space="preserve">- </w:t>
            </w:r>
            <w:r w:rsidRPr="009D5086">
              <w:rPr>
                <w:color w:val="222222"/>
                <w:sz w:val="20"/>
                <w:szCs w:val="20"/>
                <w:shd w:val="clear" w:color="auto" w:fill="FFFFFF"/>
              </w:rPr>
              <w:t>Kiểm tra đánh giá công tác hồ sơ học vụ, thiết bị - thực hành thí nghiệm và thư viện trường học tại THCS CV.Liêm (Đ/c Phúc, Ngọc. Cán bộ thư viện thiết bị theo thông báo)</w:t>
            </w:r>
          </w:p>
        </w:tc>
      </w:tr>
      <w:tr w:rsidR="00DA4C68" w:rsidRPr="009D5086" w:rsidTr="00246691">
        <w:trPr>
          <w:trHeight w:val="332"/>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10g45</w:t>
            </w:r>
          </w:p>
        </w:tc>
        <w:tc>
          <w:tcPr>
            <w:tcW w:w="8647" w:type="dxa"/>
            <w:tcBorders>
              <w:top w:val="nil"/>
              <w:left w:val="single" w:sz="4" w:space="0" w:color="auto"/>
              <w:bottom w:val="nil"/>
              <w:right w:val="single" w:sz="4" w:space="0" w:color="auto"/>
            </w:tcBorders>
          </w:tcPr>
          <w:p w:rsidR="00DA4C68" w:rsidRPr="009D5086" w:rsidRDefault="00DA4C68" w:rsidP="001008A9">
            <w:pPr>
              <w:shd w:val="clear" w:color="auto" w:fill="FFFFFF"/>
              <w:spacing w:before="0" w:after="0" w:line="240" w:lineRule="auto"/>
              <w:rPr>
                <w:rFonts w:eastAsia="Times New Roman"/>
                <w:color w:val="222222"/>
                <w:sz w:val="20"/>
                <w:szCs w:val="20"/>
              </w:rPr>
            </w:pPr>
            <w:r w:rsidRPr="009D5086">
              <w:rPr>
                <w:color w:val="000000"/>
                <w:sz w:val="20"/>
                <w:szCs w:val="20"/>
              </w:rPr>
              <w:t xml:space="preserve">- </w:t>
            </w:r>
            <w:r w:rsidRPr="009D5086">
              <w:rPr>
                <w:rFonts w:eastAsia="Times New Roman"/>
                <w:color w:val="222222"/>
                <w:sz w:val="20"/>
                <w:szCs w:val="20"/>
              </w:rPr>
              <w:t>Họp Chi Đoàn Phòng Giáo dục tại trường BDGD cở sở 2. (Tp: toàn thể Chi Đoàn Phòng Giáo dục)</w:t>
            </w:r>
          </w:p>
        </w:tc>
      </w:tr>
      <w:tr w:rsidR="00550C50" w:rsidRPr="009D5086" w:rsidTr="00246691">
        <w:trPr>
          <w:trHeight w:val="332"/>
        </w:trPr>
        <w:tc>
          <w:tcPr>
            <w:tcW w:w="1526" w:type="dxa"/>
            <w:tcBorders>
              <w:top w:val="nil"/>
              <w:left w:val="single" w:sz="4" w:space="0" w:color="auto"/>
              <w:bottom w:val="nil"/>
              <w:right w:val="single" w:sz="4" w:space="0" w:color="auto"/>
            </w:tcBorders>
          </w:tcPr>
          <w:p w:rsidR="00550C50" w:rsidRPr="009D5086" w:rsidRDefault="00550C50"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550C50" w:rsidRPr="009D5086" w:rsidRDefault="00550C50" w:rsidP="001008A9">
            <w:pPr>
              <w:widowControl w:val="0"/>
              <w:spacing w:before="0" w:after="0" w:line="240" w:lineRule="auto"/>
              <w:jc w:val="center"/>
              <w:rPr>
                <w:sz w:val="20"/>
                <w:szCs w:val="20"/>
              </w:rPr>
            </w:pPr>
            <w:r w:rsidRPr="009D5086">
              <w:rPr>
                <w:sz w:val="20"/>
                <w:szCs w:val="20"/>
              </w:rPr>
              <w:t>14g00</w:t>
            </w:r>
          </w:p>
        </w:tc>
        <w:tc>
          <w:tcPr>
            <w:tcW w:w="8647" w:type="dxa"/>
            <w:tcBorders>
              <w:top w:val="nil"/>
              <w:left w:val="single" w:sz="4" w:space="0" w:color="auto"/>
              <w:bottom w:val="nil"/>
              <w:right w:val="single" w:sz="4" w:space="0" w:color="auto"/>
            </w:tcBorders>
          </w:tcPr>
          <w:p w:rsidR="00550C50" w:rsidRPr="009D5086" w:rsidRDefault="00550C50" w:rsidP="001008A9">
            <w:pPr>
              <w:shd w:val="clear" w:color="auto" w:fill="FFFFFF"/>
              <w:spacing w:before="0" w:after="0" w:line="240" w:lineRule="auto"/>
              <w:rPr>
                <w:color w:val="000000"/>
                <w:sz w:val="20"/>
                <w:szCs w:val="20"/>
              </w:rPr>
            </w:pPr>
            <w:r w:rsidRPr="009D5086">
              <w:rPr>
                <w:color w:val="000000"/>
                <w:sz w:val="20"/>
                <w:szCs w:val="20"/>
              </w:rPr>
              <w:t>- Dự họp mặt kỷ niệm 71 năm Ngày Thể thao Việt Nam và khai mạc Đại hội thể dục thể thao quận Phú Nhuận lần VIII năm 2017 tại CLB rạch Miễu (đ/c</w:t>
            </w:r>
            <w:r w:rsidR="008526F2">
              <w:rPr>
                <w:color w:val="000000"/>
                <w:sz w:val="20"/>
                <w:szCs w:val="20"/>
              </w:rPr>
              <w:t xml:space="preserve"> Long – TP, C</w:t>
            </w:r>
            <w:r w:rsidR="008526F2" w:rsidRPr="008526F2">
              <w:rPr>
                <w:color w:val="000000"/>
                <w:sz w:val="20"/>
                <w:szCs w:val="20"/>
              </w:rPr>
              <w:t>ẩn</w:t>
            </w:r>
            <w:r w:rsidR="008526F2">
              <w:rPr>
                <w:color w:val="000000"/>
                <w:sz w:val="20"/>
                <w:szCs w:val="20"/>
              </w:rPr>
              <w:t>)</w:t>
            </w:r>
          </w:p>
        </w:tc>
      </w:tr>
      <w:tr w:rsidR="00DA4C68" w:rsidRPr="009D5086" w:rsidTr="003A159D">
        <w:trPr>
          <w:trHeight w:val="332"/>
        </w:trPr>
        <w:tc>
          <w:tcPr>
            <w:tcW w:w="1526" w:type="dxa"/>
            <w:tcBorders>
              <w:top w:val="nil"/>
              <w:left w:val="single" w:sz="4" w:space="0" w:color="auto"/>
              <w:bottom w:val="nil"/>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14g00</w:t>
            </w:r>
          </w:p>
        </w:tc>
        <w:tc>
          <w:tcPr>
            <w:tcW w:w="8647" w:type="dxa"/>
            <w:tcBorders>
              <w:top w:val="nil"/>
              <w:left w:val="single" w:sz="4" w:space="0" w:color="auto"/>
              <w:bottom w:val="nil"/>
              <w:right w:val="single" w:sz="4" w:space="0" w:color="auto"/>
            </w:tcBorders>
          </w:tcPr>
          <w:p w:rsidR="00DA4C68" w:rsidRPr="009D5086" w:rsidRDefault="00DA4C68" w:rsidP="00344767">
            <w:pPr>
              <w:spacing w:before="0" w:after="0" w:line="240" w:lineRule="auto"/>
              <w:jc w:val="both"/>
              <w:rPr>
                <w:color w:val="000000"/>
                <w:sz w:val="20"/>
                <w:szCs w:val="20"/>
              </w:rPr>
            </w:pPr>
            <w:r w:rsidRPr="009D5086">
              <w:rPr>
                <w:color w:val="000000"/>
                <w:sz w:val="20"/>
                <w:szCs w:val="20"/>
              </w:rPr>
              <w:t xml:space="preserve">- Kiểm tra y tế - an toàn trường học tại trường </w:t>
            </w:r>
            <w:r w:rsidR="00344767" w:rsidRPr="009D5086">
              <w:rPr>
                <w:color w:val="000000"/>
                <w:sz w:val="20"/>
                <w:szCs w:val="20"/>
              </w:rPr>
              <w:t>PN.Thạch</w:t>
            </w:r>
            <w:r w:rsidRPr="009D5086">
              <w:rPr>
                <w:color w:val="000000"/>
                <w:sz w:val="20"/>
                <w:szCs w:val="20"/>
              </w:rPr>
              <w:t>, Chí Linh (Tp: Theo QĐ)</w:t>
            </w:r>
          </w:p>
        </w:tc>
      </w:tr>
      <w:tr w:rsidR="00DA4C68" w:rsidRPr="009D5086" w:rsidTr="00246691">
        <w:trPr>
          <w:trHeight w:val="332"/>
        </w:trPr>
        <w:tc>
          <w:tcPr>
            <w:tcW w:w="1526" w:type="dxa"/>
            <w:tcBorders>
              <w:top w:val="nil"/>
              <w:left w:val="single" w:sz="4" w:space="0" w:color="auto"/>
              <w:bottom w:val="single" w:sz="4" w:space="0" w:color="auto"/>
              <w:right w:val="single" w:sz="4" w:space="0" w:color="auto"/>
            </w:tcBorders>
          </w:tcPr>
          <w:p w:rsidR="00DA4C68" w:rsidRPr="009D5086" w:rsidRDefault="00DA4C68" w:rsidP="001008A9">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single" w:sz="4" w:space="0" w:color="auto"/>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14g30</w:t>
            </w:r>
          </w:p>
        </w:tc>
        <w:tc>
          <w:tcPr>
            <w:tcW w:w="8647" w:type="dxa"/>
            <w:tcBorders>
              <w:top w:val="nil"/>
              <w:left w:val="single" w:sz="4" w:space="0" w:color="auto"/>
              <w:bottom w:val="single" w:sz="4" w:space="0" w:color="auto"/>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Chấm thi giáo viên giỏi tại trường MNSC 8 (Tp: BLĐ, Tổ MN)</w:t>
            </w:r>
          </w:p>
        </w:tc>
      </w:tr>
      <w:tr w:rsidR="00DA4C68" w:rsidRPr="009D5086" w:rsidTr="00CA140F">
        <w:trPr>
          <w:trHeight w:val="273"/>
        </w:trPr>
        <w:tc>
          <w:tcPr>
            <w:tcW w:w="1526" w:type="dxa"/>
            <w:tcBorders>
              <w:top w:val="single" w:sz="4" w:space="0" w:color="auto"/>
              <w:left w:val="single" w:sz="4" w:space="0" w:color="auto"/>
              <w:bottom w:val="nil"/>
              <w:right w:val="single" w:sz="4" w:space="0" w:color="auto"/>
            </w:tcBorders>
          </w:tcPr>
          <w:p w:rsidR="00DA4C68" w:rsidRPr="009D5086" w:rsidRDefault="00DA4C68" w:rsidP="001008A9">
            <w:pPr>
              <w:pStyle w:val="Header"/>
              <w:widowControl w:val="0"/>
              <w:tabs>
                <w:tab w:val="left" w:pos="720"/>
              </w:tabs>
              <w:jc w:val="center"/>
              <w:rPr>
                <w:rFonts w:ascii="Times New Roman" w:hAnsi="Times New Roman" w:cs="Times New Roman"/>
                <w:color w:val="000000"/>
                <w:sz w:val="20"/>
                <w:szCs w:val="20"/>
              </w:rPr>
            </w:pPr>
            <w:r w:rsidRPr="009D5086">
              <w:rPr>
                <w:rFonts w:ascii="Times New Roman" w:hAnsi="Times New Roman" w:cs="Times New Roman"/>
                <w:color w:val="000000"/>
                <w:sz w:val="20"/>
                <w:szCs w:val="20"/>
              </w:rPr>
              <w:t>Thứ năm</w:t>
            </w:r>
          </w:p>
        </w:tc>
        <w:tc>
          <w:tcPr>
            <w:tcW w:w="992" w:type="dxa"/>
            <w:tcBorders>
              <w:top w:val="single" w:sz="4" w:space="0" w:color="auto"/>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b/>
                <w:color w:val="000000"/>
                <w:sz w:val="20"/>
                <w:szCs w:val="20"/>
              </w:rPr>
            </w:pPr>
            <w:r w:rsidRPr="009D5086">
              <w:rPr>
                <w:b/>
                <w:color w:val="000000"/>
                <w:sz w:val="20"/>
                <w:szCs w:val="20"/>
              </w:rPr>
              <w:t>7g00</w:t>
            </w:r>
          </w:p>
        </w:tc>
        <w:tc>
          <w:tcPr>
            <w:tcW w:w="8647" w:type="dxa"/>
            <w:tcBorders>
              <w:top w:val="single" w:sz="4" w:space="0" w:color="auto"/>
              <w:left w:val="single" w:sz="4" w:space="0" w:color="auto"/>
              <w:bottom w:val="nil"/>
              <w:right w:val="single" w:sz="4" w:space="0" w:color="auto"/>
            </w:tcBorders>
          </w:tcPr>
          <w:p w:rsidR="00DA4C68" w:rsidRPr="009D5086" w:rsidRDefault="00DA4C68" w:rsidP="001008A9">
            <w:pPr>
              <w:spacing w:before="0" w:after="0" w:line="240" w:lineRule="auto"/>
              <w:jc w:val="both"/>
              <w:rPr>
                <w:b/>
                <w:sz w:val="20"/>
                <w:szCs w:val="20"/>
              </w:rPr>
            </w:pPr>
            <w:r w:rsidRPr="009D5086">
              <w:rPr>
                <w:b/>
                <w:sz w:val="20"/>
                <w:szCs w:val="20"/>
              </w:rPr>
              <w:t>- Kiểm tra định kỳ giữa HKII môn Toán 4</w:t>
            </w:r>
          </w:p>
        </w:tc>
      </w:tr>
      <w:tr w:rsidR="00DA4C68" w:rsidRPr="009D5086" w:rsidTr="00CA140F">
        <w:trPr>
          <w:trHeight w:val="273"/>
        </w:trPr>
        <w:tc>
          <w:tcPr>
            <w:tcW w:w="1526" w:type="dxa"/>
            <w:tcBorders>
              <w:top w:val="nil"/>
              <w:left w:val="single" w:sz="4" w:space="0" w:color="auto"/>
              <w:bottom w:val="nil"/>
              <w:right w:val="single" w:sz="4" w:space="0" w:color="auto"/>
            </w:tcBorders>
          </w:tcPr>
          <w:p w:rsidR="00DA4C68" w:rsidRPr="009D5086" w:rsidRDefault="00DA4C68" w:rsidP="001008A9">
            <w:pPr>
              <w:pStyle w:val="Header"/>
              <w:widowControl w:val="0"/>
              <w:tabs>
                <w:tab w:val="left" w:pos="720"/>
              </w:tabs>
              <w:jc w:val="center"/>
              <w:rPr>
                <w:rFonts w:ascii="Times New Roman" w:hAnsi="Times New Roman" w:cs="Times New Roman"/>
                <w:color w:val="000000"/>
                <w:sz w:val="20"/>
                <w:szCs w:val="20"/>
              </w:rPr>
            </w:pPr>
            <w:r w:rsidRPr="009D5086">
              <w:rPr>
                <w:rFonts w:ascii="Times New Roman" w:hAnsi="Times New Roman" w:cs="Times New Roman"/>
                <w:color w:val="000000"/>
                <w:sz w:val="20"/>
                <w:szCs w:val="20"/>
              </w:rPr>
              <w:t>23/3/17</w:t>
            </w: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b/>
                <w:color w:val="000000"/>
                <w:sz w:val="20"/>
                <w:szCs w:val="20"/>
              </w:rPr>
            </w:pPr>
            <w:r w:rsidRPr="009D5086">
              <w:rPr>
                <w:b/>
                <w:color w:val="000000"/>
                <w:sz w:val="20"/>
                <w:szCs w:val="20"/>
              </w:rPr>
              <w:t>Cả ngày</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ind w:left="12"/>
              <w:jc w:val="both"/>
              <w:rPr>
                <w:b/>
                <w:color w:val="000000"/>
                <w:sz w:val="20"/>
                <w:szCs w:val="20"/>
              </w:rPr>
            </w:pPr>
            <w:r w:rsidRPr="009D5086">
              <w:rPr>
                <w:b/>
                <w:color w:val="000000"/>
                <w:sz w:val="20"/>
                <w:szCs w:val="20"/>
              </w:rPr>
              <w:t>- Thi giáo viên dạy giỏi cấp THCS tại địa điểm thi (Tp: Theo thông báo)</w:t>
            </w:r>
          </w:p>
        </w:tc>
      </w:tr>
      <w:tr w:rsidR="00DA4C68" w:rsidRPr="009D5086" w:rsidTr="00246691">
        <w:trPr>
          <w:trHeight w:val="273"/>
        </w:trPr>
        <w:tc>
          <w:tcPr>
            <w:tcW w:w="1526" w:type="dxa"/>
            <w:tcBorders>
              <w:top w:val="nil"/>
              <w:left w:val="single" w:sz="4" w:space="0" w:color="auto"/>
              <w:bottom w:val="nil"/>
              <w:right w:val="single" w:sz="4" w:space="0" w:color="auto"/>
            </w:tcBorders>
          </w:tcPr>
          <w:p w:rsidR="00DA4C68" w:rsidRPr="009D5086" w:rsidRDefault="00DA4C68" w:rsidP="001008A9">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8g00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Chấm thi giáo viên giỏi tại trường MNSC 9 (Tp: BLĐ, Tổ MN)</w:t>
            </w:r>
          </w:p>
        </w:tc>
      </w:tr>
      <w:tr w:rsidR="00DA4C68" w:rsidRPr="009D5086" w:rsidTr="00246691">
        <w:trPr>
          <w:trHeight w:val="273"/>
        </w:trPr>
        <w:tc>
          <w:tcPr>
            <w:tcW w:w="1526" w:type="dxa"/>
            <w:tcBorders>
              <w:top w:val="nil"/>
              <w:left w:val="single" w:sz="4" w:space="0" w:color="auto"/>
              <w:bottom w:val="nil"/>
              <w:right w:val="single" w:sz="4" w:space="0" w:color="auto"/>
            </w:tcBorders>
          </w:tcPr>
          <w:p w:rsidR="00DA4C68" w:rsidRPr="009D5086" w:rsidRDefault="00DA4C68" w:rsidP="001008A9">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14g30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Chấm thi giáo viên giỏi tại trường MNSC 9 (Tp: BLĐ, Tổ MN)</w:t>
            </w:r>
          </w:p>
        </w:tc>
      </w:tr>
      <w:tr w:rsidR="00DA4C68" w:rsidRPr="009D5086" w:rsidTr="00246691">
        <w:trPr>
          <w:trHeight w:val="273"/>
        </w:trPr>
        <w:tc>
          <w:tcPr>
            <w:tcW w:w="1526" w:type="dxa"/>
            <w:tcBorders>
              <w:top w:val="nil"/>
              <w:left w:val="single" w:sz="4" w:space="0" w:color="auto"/>
              <w:bottom w:val="nil"/>
              <w:right w:val="single" w:sz="4" w:space="0" w:color="auto"/>
            </w:tcBorders>
          </w:tcPr>
          <w:p w:rsidR="00DA4C68" w:rsidRPr="009D5086" w:rsidRDefault="00DA4C68" w:rsidP="001008A9">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sz w:val="20"/>
                <w:szCs w:val="20"/>
              </w:rPr>
            </w:pPr>
            <w:r w:rsidRPr="009D5086">
              <w:rPr>
                <w:sz w:val="20"/>
                <w:szCs w:val="20"/>
              </w:rPr>
              <w:t>16g00</w:t>
            </w:r>
          </w:p>
        </w:tc>
        <w:tc>
          <w:tcPr>
            <w:tcW w:w="8647" w:type="dxa"/>
            <w:tcBorders>
              <w:top w:val="nil"/>
              <w:left w:val="single" w:sz="4" w:space="0" w:color="auto"/>
              <w:bottom w:val="nil"/>
              <w:right w:val="single" w:sz="4" w:space="0" w:color="auto"/>
            </w:tcBorders>
          </w:tcPr>
          <w:p w:rsidR="00DA4C68" w:rsidRPr="009D5086" w:rsidRDefault="00DA4C68" w:rsidP="001008A9">
            <w:pPr>
              <w:spacing w:before="0" w:after="0" w:line="240" w:lineRule="auto"/>
              <w:jc w:val="both"/>
              <w:rPr>
                <w:color w:val="000000"/>
                <w:sz w:val="20"/>
                <w:szCs w:val="20"/>
              </w:rPr>
            </w:pPr>
            <w:r w:rsidRPr="009D5086">
              <w:rPr>
                <w:color w:val="000000"/>
                <w:sz w:val="20"/>
                <w:szCs w:val="20"/>
              </w:rPr>
              <w:t>- Họp BLĐ.PGDĐT.</w:t>
            </w:r>
          </w:p>
        </w:tc>
      </w:tr>
      <w:tr w:rsidR="00DA4C68" w:rsidRPr="009D5086" w:rsidTr="00246691">
        <w:trPr>
          <w:cantSplit/>
        </w:trPr>
        <w:tc>
          <w:tcPr>
            <w:tcW w:w="1526" w:type="dxa"/>
            <w:tcBorders>
              <w:top w:val="single" w:sz="4" w:space="0" w:color="auto"/>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color w:val="000000"/>
                <w:sz w:val="20"/>
                <w:szCs w:val="20"/>
              </w:rPr>
            </w:pPr>
            <w:r w:rsidRPr="009D5086">
              <w:rPr>
                <w:color w:val="000000"/>
                <w:sz w:val="20"/>
                <w:szCs w:val="20"/>
              </w:rPr>
              <w:t>Thứ sáu</w:t>
            </w:r>
          </w:p>
        </w:tc>
        <w:tc>
          <w:tcPr>
            <w:tcW w:w="992" w:type="dxa"/>
            <w:tcBorders>
              <w:top w:val="single" w:sz="4" w:space="0" w:color="auto"/>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b/>
                <w:color w:val="000000"/>
                <w:sz w:val="20"/>
                <w:szCs w:val="20"/>
              </w:rPr>
            </w:pPr>
            <w:r w:rsidRPr="009D5086">
              <w:rPr>
                <w:b/>
                <w:color w:val="000000"/>
                <w:sz w:val="20"/>
                <w:szCs w:val="20"/>
              </w:rPr>
              <w:t>7g00</w:t>
            </w:r>
          </w:p>
        </w:tc>
        <w:tc>
          <w:tcPr>
            <w:tcW w:w="8647" w:type="dxa"/>
            <w:tcBorders>
              <w:top w:val="single" w:sz="4" w:space="0" w:color="auto"/>
              <w:left w:val="single" w:sz="4" w:space="0" w:color="auto"/>
              <w:bottom w:val="nil"/>
              <w:right w:val="single" w:sz="4" w:space="0" w:color="auto"/>
            </w:tcBorders>
          </w:tcPr>
          <w:p w:rsidR="00DA4C68" w:rsidRPr="009D5086" w:rsidRDefault="00DA4C68" w:rsidP="001008A9">
            <w:pPr>
              <w:spacing w:before="0" w:after="0" w:line="240" w:lineRule="auto"/>
              <w:jc w:val="both"/>
              <w:rPr>
                <w:b/>
                <w:sz w:val="20"/>
                <w:szCs w:val="20"/>
              </w:rPr>
            </w:pPr>
            <w:r w:rsidRPr="009D5086">
              <w:rPr>
                <w:b/>
                <w:sz w:val="20"/>
                <w:szCs w:val="20"/>
              </w:rPr>
              <w:t>- Kiểm tra định kỳ giữa HKII môn Toán 5</w:t>
            </w:r>
          </w:p>
        </w:tc>
      </w:tr>
      <w:tr w:rsidR="00DA4C68" w:rsidRPr="009D5086" w:rsidTr="00246691">
        <w:trPr>
          <w:cantSplit/>
        </w:trPr>
        <w:tc>
          <w:tcPr>
            <w:tcW w:w="1526" w:type="dxa"/>
            <w:tcBorders>
              <w:top w:val="nil"/>
              <w:left w:val="single" w:sz="4" w:space="0" w:color="auto"/>
              <w:bottom w:val="nil"/>
              <w:right w:val="single" w:sz="4" w:space="0" w:color="auto"/>
            </w:tcBorders>
          </w:tcPr>
          <w:p w:rsidR="00DA4C68" w:rsidRPr="009D5086" w:rsidRDefault="00DA4C68" w:rsidP="001008A9">
            <w:pPr>
              <w:widowControl w:val="0"/>
              <w:spacing w:before="0" w:after="0" w:line="240" w:lineRule="auto"/>
              <w:jc w:val="center"/>
              <w:rPr>
                <w:color w:val="000000"/>
                <w:sz w:val="20"/>
                <w:szCs w:val="20"/>
              </w:rPr>
            </w:pPr>
            <w:r w:rsidRPr="009D5086">
              <w:rPr>
                <w:color w:val="000000"/>
                <w:sz w:val="20"/>
                <w:szCs w:val="20"/>
              </w:rPr>
              <w:t>24/3/17</w:t>
            </w:r>
          </w:p>
        </w:tc>
        <w:tc>
          <w:tcPr>
            <w:tcW w:w="992" w:type="dxa"/>
            <w:tcBorders>
              <w:top w:val="nil"/>
              <w:left w:val="single" w:sz="4" w:space="0" w:color="auto"/>
              <w:bottom w:val="nil"/>
              <w:right w:val="single" w:sz="4" w:space="0" w:color="auto"/>
            </w:tcBorders>
          </w:tcPr>
          <w:p w:rsidR="00DA4C68" w:rsidRPr="006E7CC7" w:rsidRDefault="004A6521" w:rsidP="001008A9">
            <w:pPr>
              <w:widowControl w:val="0"/>
              <w:spacing w:before="0" w:after="0" w:line="240" w:lineRule="auto"/>
              <w:jc w:val="center"/>
              <w:rPr>
                <w:b/>
                <w:sz w:val="20"/>
                <w:szCs w:val="20"/>
              </w:rPr>
            </w:pPr>
            <w:r w:rsidRPr="006E7CC7">
              <w:rPr>
                <w:b/>
                <w:sz w:val="20"/>
                <w:szCs w:val="20"/>
              </w:rPr>
              <w:t>7g30</w:t>
            </w:r>
          </w:p>
        </w:tc>
        <w:tc>
          <w:tcPr>
            <w:tcW w:w="8647" w:type="dxa"/>
            <w:tcBorders>
              <w:top w:val="nil"/>
              <w:left w:val="single" w:sz="4" w:space="0" w:color="auto"/>
              <w:bottom w:val="nil"/>
              <w:right w:val="single" w:sz="4" w:space="0" w:color="auto"/>
            </w:tcBorders>
          </w:tcPr>
          <w:p w:rsidR="00181C82" w:rsidRPr="006E7CC7" w:rsidRDefault="004A6521" w:rsidP="00D86452">
            <w:pPr>
              <w:spacing w:before="0" w:after="0" w:line="240" w:lineRule="auto"/>
              <w:jc w:val="both"/>
              <w:rPr>
                <w:b/>
                <w:color w:val="000000"/>
                <w:sz w:val="20"/>
                <w:szCs w:val="20"/>
              </w:rPr>
            </w:pPr>
            <w:r w:rsidRPr="006E7CC7">
              <w:rPr>
                <w:b/>
                <w:color w:val="000000"/>
                <w:sz w:val="20"/>
                <w:szCs w:val="20"/>
              </w:rPr>
              <w:t xml:space="preserve">- Họp giao ban Hiệu trưởng </w:t>
            </w:r>
            <w:r w:rsidR="00181C82" w:rsidRPr="006E7CC7">
              <w:rPr>
                <w:b/>
                <w:color w:val="000000"/>
                <w:sz w:val="20"/>
                <w:szCs w:val="20"/>
              </w:rPr>
              <w:t xml:space="preserve">– Giám đốc </w:t>
            </w:r>
            <w:r w:rsidRPr="006E7CC7">
              <w:rPr>
                <w:b/>
                <w:color w:val="000000"/>
                <w:sz w:val="20"/>
                <w:szCs w:val="20"/>
              </w:rPr>
              <w:t xml:space="preserve">lần 2 tại </w:t>
            </w:r>
            <w:r w:rsidR="006E7CC7">
              <w:rPr>
                <w:b/>
                <w:color w:val="000000"/>
                <w:sz w:val="20"/>
                <w:szCs w:val="20"/>
              </w:rPr>
              <w:t>HT/</w:t>
            </w:r>
            <w:r w:rsidRPr="006E7CC7">
              <w:rPr>
                <w:b/>
                <w:color w:val="000000"/>
                <w:sz w:val="20"/>
                <w:szCs w:val="20"/>
              </w:rPr>
              <w:t>Phòng GDĐT (Tp: BLĐ, CV.PGDĐT, GV.BDGD</w:t>
            </w:r>
            <w:r w:rsidR="00181C82" w:rsidRPr="006E7CC7">
              <w:rPr>
                <w:b/>
                <w:color w:val="000000"/>
                <w:sz w:val="20"/>
                <w:szCs w:val="20"/>
              </w:rPr>
              <w:t>; Hiệu trưởng các tr</w:t>
            </w:r>
            <w:r w:rsidR="00D86452" w:rsidRPr="006E7CC7">
              <w:rPr>
                <w:b/>
                <w:color w:val="000000"/>
                <w:sz w:val="20"/>
                <w:szCs w:val="20"/>
              </w:rPr>
              <w:t>ư</w:t>
            </w:r>
            <w:r w:rsidR="00181C82" w:rsidRPr="006E7CC7">
              <w:rPr>
                <w:b/>
                <w:color w:val="000000"/>
                <w:sz w:val="20"/>
                <w:szCs w:val="20"/>
              </w:rPr>
              <w:t xml:space="preserve">ờng MN, TiH, THCS (CL-TT), </w:t>
            </w:r>
            <w:r w:rsidR="00D86452" w:rsidRPr="006E7CC7">
              <w:rPr>
                <w:b/>
                <w:color w:val="000000"/>
                <w:sz w:val="20"/>
                <w:szCs w:val="20"/>
              </w:rPr>
              <w:t>GĐ .</w:t>
            </w:r>
            <w:r w:rsidR="00181C82" w:rsidRPr="006E7CC7">
              <w:rPr>
                <w:b/>
                <w:color w:val="000000"/>
                <w:sz w:val="20"/>
                <w:szCs w:val="20"/>
              </w:rPr>
              <w:t>TTKTTHHN</w:t>
            </w:r>
            <w:r w:rsidR="00D86452" w:rsidRPr="006E7CC7">
              <w:rPr>
                <w:b/>
                <w:color w:val="000000"/>
                <w:sz w:val="20"/>
                <w:szCs w:val="20"/>
              </w:rPr>
              <w:t>)</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7634CC">
            <w:pPr>
              <w:widowControl w:val="0"/>
              <w:spacing w:before="0" w:after="0" w:line="240" w:lineRule="auto"/>
              <w:jc w:val="center"/>
              <w:rPr>
                <w:sz w:val="20"/>
                <w:szCs w:val="20"/>
              </w:rPr>
            </w:pPr>
            <w:r w:rsidRPr="009D5086">
              <w:rPr>
                <w:sz w:val="20"/>
                <w:szCs w:val="20"/>
              </w:rPr>
              <w:t>8g00</w:t>
            </w:r>
          </w:p>
        </w:tc>
        <w:tc>
          <w:tcPr>
            <w:tcW w:w="8647" w:type="dxa"/>
            <w:tcBorders>
              <w:top w:val="nil"/>
              <w:left w:val="single" w:sz="4" w:space="0" w:color="auto"/>
              <w:bottom w:val="nil"/>
              <w:right w:val="single" w:sz="4" w:space="0" w:color="auto"/>
            </w:tcBorders>
          </w:tcPr>
          <w:p w:rsidR="004A6521" w:rsidRPr="009D5086" w:rsidRDefault="004A6521" w:rsidP="007634CC">
            <w:pPr>
              <w:spacing w:before="0" w:after="0" w:line="240" w:lineRule="auto"/>
              <w:jc w:val="both"/>
              <w:rPr>
                <w:color w:val="000000"/>
                <w:sz w:val="20"/>
                <w:szCs w:val="20"/>
              </w:rPr>
            </w:pPr>
            <w:r w:rsidRPr="009D5086">
              <w:rPr>
                <w:color w:val="000000"/>
                <w:sz w:val="20"/>
                <w:szCs w:val="20"/>
              </w:rPr>
              <w:t xml:space="preserve">- Dự bồi dưỡng lý thuyết chuyên đề “Đổi mới tổ chức hoạt động phát triển nhận thức” tại HT/2.1 Sở GDĐT (đ/c </w:t>
            </w:r>
            <w:r>
              <w:rPr>
                <w:color w:val="000000"/>
                <w:sz w:val="20"/>
                <w:szCs w:val="20"/>
              </w:rPr>
              <w:t>Oanh – PTP, Linh; Hiệu trưởng trường MNSC 5, 10; Hiệu phó trường MNSC 11, 17, Hương Sen, MGDL 5)</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sz w:val="20"/>
                <w:szCs w:val="20"/>
              </w:rPr>
            </w:pPr>
            <w:r w:rsidRPr="009D5086">
              <w:rPr>
                <w:sz w:val="20"/>
                <w:szCs w:val="20"/>
              </w:rPr>
              <w:t>8g00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xml:space="preserve">- </w:t>
            </w:r>
            <w:r w:rsidRPr="009D5086">
              <w:rPr>
                <w:color w:val="222222"/>
                <w:sz w:val="20"/>
                <w:szCs w:val="20"/>
                <w:shd w:val="clear" w:color="auto" w:fill="FFFFFF"/>
              </w:rPr>
              <w:t>Kiểm tra đánh giá công tác hồ sơ học vụ, thiết bị - thực hành thí nghiệm và thư viện trường học tại THCS Độc Lập, Cầu Kiệu (Đ/c Phúc, Ngọc. Cán bộ thư viện thiết bị theo thông báo)</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sz w:val="20"/>
                <w:szCs w:val="20"/>
              </w:rPr>
            </w:pPr>
            <w:r w:rsidRPr="009D5086">
              <w:rPr>
                <w:sz w:val="20"/>
                <w:szCs w:val="20"/>
              </w:rPr>
              <w:t>9g30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xml:space="preserve">- </w:t>
            </w:r>
            <w:r w:rsidRPr="009D5086">
              <w:rPr>
                <w:color w:val="222222"/>
                <w:sz w:val="20"/>
                <w:szCs w:val="20"/>
                <w:shd w:val="clear" w:color="auto" w:fill="FFFFFF"/>
              </w:rPr>
              <w:t>Kiểm tra đánh giá công tác hồ sơ học vụ, thiết bị - thực hành thí nghiệm và thư viện trường học tại THCS Sông Đà, ĐDAnh (Đ/c Phúc, Ngọc. Cán bộ thư viện thiết bị theo thông báo)</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sz w:val="20"/>
                <w:szCs w:val="20"/>
              </w:rPr>
            </w:pPr>
            <w:r w:rsidRPr="009D5086">
              <w:rPr>
                <w:sz w:val="20"/>
                <w:szCs w:val="20"/>
              </w:rPr>
              <w:t>10g30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Dự họp giao ban dư luận xã hội tháng 3 tại HT/QU (đ/c Đến – PTP)</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sz w:val="20"/>
                <w:szCs w:val="20"/>
              </w:rPr>
            </w:pPr>
            <w:r w:rsidRPr="009D5086">
              <w:rPr>
                <w:sz w:val="20"/>
                <w:szCs w:val="20"/>
              </w:rPr>
              <w:t>14g00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Dự họp tổ công trình trọng điểm thông qua phương án thiết kế cải tạo, mở rộng trường TiH Hồ Văn Huê tại P2/UB (đ/c Long – TP, Bình, Hiệu trưởng HV.Huê)</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sz w:val="20"/>
                <w:szCs w:val="20"/>
              </w:rPr>
            </w:pPr>
            <w:r w:rsidRPr="009D5086">
              <w:rPr>
                <w:sz w:val="20"/>
                <w:szCs w:val="20"/>
              </w:rPr>
              <w:t>14g00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xml:space="preserve">- Dự tập huấn nghiệp vụ công tác soạn thảo văn bản theo Luật ban hành văn bản quy phạm pháp luật trên địa bàn quận tại HT/UB </w:t>
            </w:r>
            <w:r w:rsidRPr="005B5E41">
              <w:rPr>
                <w:color w:val="000000"/>
                <w:sz w:val="20"/>
                <w:szCs w:val="20"/>
              </w:rPr>
              <w:t>(đ/c</w:t>
            </w:r>
            <w:r w:rsidR="005B5E41" w:rsidRPr="005B5E41">
              <w:rPr>
                <w:color w:val="000000"/>
                <w:sz w:val="20"/>
                <w:szCs w:val="20"/>
              </w:rPr>
              <w:t xml:space="preserve"> Hi</w:t>
            </w:r>
            <w:r w:rsidR="005B5E41" w:rsidRPr="005B5E41">
              <w:rPr>
                <w:sz w:val="20"/>
                <w:szCs w:val="20"/>
              </w:rPr>
              <w:t>ếu</w:t>
            </w:r>
            <w:r w:rsidR="005B5E41">
              <w:rPr>
                <w:sz w:val="20"/>
                <w:szCs w:val="20"/>
              </w:rPr>
              <w:t>, Ph</w:t>
            </w:r>
            <w:r w:rsidR="005B5E41" w:rsidRPr="005B5E41">
              <w:rPr>
                <w:sz w:val="20"/>
                <w:szCs w:val="20"/>
              </w:rPr>
              <w:t>úc)</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927B14">
            <w:pPr>
              <w:widowControl w:val="0"/>
              <w:spacing w:before="0" w:after="0" w:line="240" w:lineRule="auto"/>
              <w:jc w:val="center"/>
              <w:rPr>
                <w:color w:val="000000"/>
                <w:sz w:val="20"/>
                <w:szCs w:val="20"/>
              </w:rPr>
            </w:pPr>
            <w:r w:rsidRPr="009D5086">
              <w:rPr>
                <w:color w:val="000000"/>
                <w:sz w:val="20"/>
                <w:szCs w:val="20"/>
              </w:rPr>
              <w:t>14g30</w:t>
            </w:r>
          </w:p>
        </w:tc>
        <w:tc>
          <w:tcPr>
            <w:tcW w:w="8647" w:type="dxa"/>
            <w:tcBorders>
              <w:top w:val="nil"/>
              <w:left w:val="single" w:sz="4" w:space="0" w:color="auto"/>
              <w:bottom w:val="nil"/>
              <w:right w:val="single" w:sz="4" w:space="0" w:color="auto"/>
            </w:tcBorders>
          </w:tcPr>
          <w:p w:rsidR="004A6521" w:rsidRPr="009D5086" w:rsidRDefault="004A6521" w:rsidP="00927B14">
            <w:pPr>
              <w:spacing w:before="0" w:after="0" w:line="240" w:lineRule="auto"/>
              <w:ind w:left="12"/>
              <w:jc w:val="both"/>
              <w:rPr>
                <w:sz w:val="20"/>
                <w:szCs w:val="20"/>
              </w:rPr>
            </w:pPr>
            <w:r w:rsidRPr="009D5086">
              <w:rPr>
                <w:sz w:val="20"/>
                <w:szCs w:val="20"/>
              </w:rPr>
              <w:t>- Xây dựng chuyên đề “Xây dựng trường học lấy trẻ làm trung tâm” tại trường MNSC 11 (đ/c Linh, Phương)</w:t>
            </w:r>
          </w:p>
        </w:tc>
      </w:tr>
      <w:tr w:rsidR="004A6521" w:rsidRPr="009D5086" w:rsidTr="00246691">
        <w:trPr>
          <w:cantSplit/>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sz w:val="20"/>
                <w:szCs w:val="20"/>
              </w:rPr>
            </w:pPr>
            <w:r w:rsidRPr="009D5086">
              <w:rPr>
                <w:sz w:val="20"/>
                <w:szCs w:val="20"/>
              </w:rPr>
              <w:t>15g30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Dự lễ tuyên dương “Cán bộ Đoàn, Đoàn viên tiêu biểu trên các lĩnh vực” nhân kỷ niệm 86 năm Ngày thành lập Đoàn TNCS HCM tại Quận Đoàn (đ/c</w:t>
            </w:r>
            <w:r w:rsidR="005B5E41">
              <w:rPr>
                <w:color w:val="000000"/>
                <w:sz w:val="20"/>
                <w:szCs w:val="20"/>
              </w:rPr>
              <w:t xml:space="preserve"> Long – TP, </w:t>
            </w:r>
            <w:r w:rsidR="005B5E41" w:rsidRPr="005B5E41">
              <w:rPr>
                <w:color w:val="000000"/>
                <w:sz w:val="20"/>
                <w:szCs w:val="20"/>
              </w:rPr>
              <w:t>Huy</w:t>
            </w:r>
            <w:r w:rsidR="005B5E41" w:rsidRPr="005B5E41">
              <w:rPr>
                <w:sz w:val="20"/>
                <w:szCs w:val="20"/>
              </w:rPr>
              <w:t>ền –TLTN,</w:t>
            </w:r>
            <w:r w:rsidR="005B5E41">
              <w:rPr>
                <w:sz w:val="20"/>
                <w:szCs w:val="20"/>
              </w:rPr>
              <w:t xml:space="preserve"> theo th</w:t>
            </w:r>
            <w:r w:rsidR="005B5E41" w:rsidRPr="005B5E41">
              <w:rPr>
                <w:sz w:val="20"/>
                <w:szCs w:val="20"/>
              </w:rPr>
              <w:t>ư</w:t>
            </w:r>
            <w:r w:rsidR="005B5E41">
              <w:rPr>
                <w:sz w:val="20"/>
                <w:szCs w:val="20"/>
              </w:rPr>
              <w:t xml:space="preserve"> m</w:t>
            </w:r>
            <w:r w:rsidR="005B5E41" w:rsidRPr="005B5E41">
              <w:rPr>
                <w:sz w:val="20"/>
                <w:szCs w:val="20"/>
              </w:rPr>
              <w:t>ời)</w:t>
            </w:r>
          </w:p>
        </w:tc>
      </w:tr>
      <w:tr w:rsidR="004A6521" w:rsidRPr="009D5086" w:rsidTr="00930D96">
        <w:trPr>
          <w:trHeight w:val="196"/>
        </w:trPr>
        <w:tc>
          <w:tcPr>
            <w:tcW w:w="1526" w:type="dxa"/>
            <w:tcBorders>
              <w:top w:val="single" w:sz="4" w:space="0" w:color="auto"/>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r w:rsidRPr="009D5086">
              <w:rPr>
                <w:color w:val="000000"/>
                <w:sz w:val="20"/>
                <w:szCs w:val="20"/>
              </w:rPr>
              <w:t>Thứ bảy</w:t>
            </w:r>
          </w:p>
        </w:tc>
        <w:tc>
          <w:tcPr>
            <w:tcW w:w="992" w:type="dxa"/>
            <w:tcBorders>
              <w:top w:val="single" w:sz="4" w:space="0" w:color="auto"/>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b/>
                <w:color w:val="000000"/>
                <w:sz w:val="20"/>
                <w:szCs w:val="20"/>
              </w:rPr>
            </w:pPr>
            <w:r w:rsidRPr="009D5086">
              <w:rPr>
                <w:b/>
                <w:color w:val="000000"/>
                <w:sz w:val="20"/>
                <w:szCs w:val="20"/>
              </w:rPr>
              <w:t>Sáng</w:t>
            </w:r>
          </w:p>
        </w:tc>
        <w:tc>
          <w:tcPr>
            <w:tcW w:w="8647" w:type="dxa"/>
            <w:tcBorders>
              <w:top w:val="single" w:sz="4" w:space="0" w:color="auto"/>
              <w:left w:val="single" w:sz="4" w:space="0" w:color="auto"/>
              <w:bottom w:val="nil"/>
              <w:right w:val="single" w:sz="4" w:space="0" w:color="auto"/>
            </w:tcBorders>
          </w:tcPr>
          <w:p w:rsidR="004A6521" w:rsidRPr="009D5086" w:rsidRDefault="004A6521" w:rsidP="001008A9">
            <w:pPr>
              <w:spacing w:before="0" w:after="0" w:line="240" w:lineRule="auto"/>
              <w:ind w:left="12"/>
              <w:jc w:val="both"/>
              <w:rPr>
                <w:b/>
                <w:color w:val="000000"/>
                <w:sz w:val="20"/>
                <w:szCs w:val="20"/>
              </w:rPr>
            </w:pPr>
            <w:r w:rsidRPr="009D5086">
              <w:rPr>
                <w:b/>
                <w:color w:val="000000"/>
                <w:sz w:val="20"/>
                <w:szCs w:val="20"/>
              </w:rPr>
              <w:t>- Trực lãnh đạo: đ/c Long – TP</w:t>
            </w:r>
          </w:p>
        </w:tc>
      </w:tr>
      <w:tr w:rsidR="004A6521" w:rsidRPr="009D5086" w:rsidTr="00930D96">
        <w:trPr>
          <w:trHeight w:val="196"/>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r w:rsidRPr="009D5086">
              <w:rPr>
                <w:color w:val="000000"/>
                <w:sz w:val="20"/>
                <w:szCs w:val="20"/>
              </w:rPr>
              <w:t>25/3/17</w:t>
            </w: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r w:rsidRPr="009D5086">
              <w:rPr>
                <w:color w:val="000000"/>
                <w:sz w:val="20"/>
                <w:szCs w:val="20"/>
              </w:rPr>
              <w:t>8g00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Học tập quán triệt và thực hiện các văn kiện Nghị quyết Hội nghị lần thứ tư Ban chấp hành Trung ương Đảng khóa XII tại TT Bồi dưỡng chính trị Quận ( Giáo viên chưa là đảng viên. Theo Thông báo)</w:t>
            </w:r>
          </w:p>
        </w:tc>
      </w:tr>
      <w:tr w:rsidR="004A6521" w:rsidRPr="009D5086" w:rsidTr="00246691">
        <w:trPr>
          <w:trHeight w:val="196"/>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b/>
                <w:color w:val="000000"/>
                <w:sz w:val="20"/>
                <w:szCs w:val="20"/>
              </w:rPr>
            </w:pPr>
            <w:r w:rsidRPr="009D5086">
              <w:rPr>
                <w:b/>
                <w:color w:val="000000"/>
                <w:sz w:val="20"/>
                <w:szCs w:val="20"/>
              </w:rPr>
              <w:t>Chiều</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ind w:left="12"/>
              <w:jc w:val="both"/>
              <w:rPr>
                <w:b/>
                <w:color w:val="000000"/>
                <w:sz w:val="20"/>
                <w:szCs w:val="20"/>
              </w:rPr>
            </w:pPr>
            <w:r w:rsidRPr="009D5086">
              <w:rPr>
                <w:b/>
                <w:color w:val="000000"/>
                <w:sz w:val="20"/>
                <w:szCs w:val="20"/>
              </w:rPr>
              <w:t>- Trực lãnh đạo: đ/c Đến – PTP</w:t>
            </w:r>
          </w:p>
        </w:tc>
      </w:tr>
      <w:tr w:rsidR="004A6521" w:rsidRPr="009D5086" w:rsidTr="00246691">
        <w:trPr>
          <w:trHeight w:val="196"/>
        </w:trPr>
        <w:tc>
          <w:tcPr>
            <w:tcW w:w="1526"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r w:rsidRPr="009D5086">
              <w:rPr>
                <w:color w:val="000000"/>
                <w:sz w:val="20"/>
                <w:szCs w:val="20"/>
              </w:rPr>
              <w:t>14g00</w:t>
            </w:r>
          </w:p>
        </w:tc>
        <w:tc>
          <w:tcPr>
            <w:tcW w:w="8647" w:type="dxa"/>
            <w:tcBorders>
              <w:top w:val="nil"/>
              <w:left w:val="single" w:sz="4" w:space="0" w:color="auto"/>
              <w:bottom w:val="nil"/>
              <w:right w:val="single" w:sz="4" w:space="0" w:color="auto"/>
            </w:tcBorders>
          </w:tcPr>
          <w:p w:rsidR="004A6521" w:rsidRPr="009D5086" w:rsidRDefault="004A6521" w:rsidP="001008A9">
            <w:pPr>
              <w:spacing w:before="0" w:after="0" w:line="240" w:lineRule="auto"/>
              <w:jc w:val="both"/>
              <w:rPr>
                <w:color w:val="000000"/>
                <w:sz w:val="20"/>
                <w:szCs w:val="20"/>
              </w:rPr>
            </w:pPr>
            <w:r w:rsidRPr="009D5086">
              <w:rPr>
                <w:color w:val="000000"/>
                <w:sz w:val="20"/>
                <w:szCs w:val="20"/>
              </w:rPr>
              <w:t>- Học tập quán triệt và thực hiện các văn kiện Nghị quyết Hội nghị lần thứ tư Ban chấp hành Trung ương Đảng khóa XII tại trường THCS Ngô Tất Tố ( Giáo viên chưa là đảng viên. Theo Thông báo)</w:t>
            </w:r>
          </w:p>
        </w:tc>
      </w:tr>
      <w:tr w:rsidR="004A6521" w:rsidRPr="009D5086" w:rsidTr="00246691">
        <w:tc>
          <w:tcPr>
            <w:tcW w:w="1526" w:type="dxa"/>
            <w:tcBorders>
              <w:top w:val="single" w:sz="4" w:space="0" w:color="auto"/>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color w:val="000000"/>
                <w:sz w:val="20"/>
                <w:szCs w:val="20"/>
              </w:rPr>
            </w:pPr>
            <w:r w:rsidRPr="009D5086">
              <w:rPr>
                <w:color w:val="000000"/>
                <w:sz w:val="20"/>
                <w:szCs w:val="20"/>
              </w:rPr>
              <w:t>Chủ nhật</w:t>
            </w:r>
          </w:p>
        </w:tc>
        <w:tc>
          <w:tcPr>
            <w:tcW w:w="992" w:type="dxa"/>
            <w:tcBorders>
              <w:top w:val="single" w:sz="4" w:space="0" w:color="auto"/>
              <w:left w:val="single" w:sz="4" w:space="0" w:color="auto"/>
              <w:bottom w:val="nil"/>
              <w:right w:val="single" w:sz="4" w:space="0" w:color="auto"/>
            </w:tcBorders>
          </w:tcPr>
          <w:p w:rsidR="004A6521" w:rsidRPr="009D5086" w:rsidRDefault="004A6521" w:rsidP="001008A9">
            <w:pPr>
              <w:widowControl w:val="0"/>
              <w:spacing w:before="0" w:after="0" w:line="240" w:lineRule="auto"/>
              <w:jc w:val="center"/>
              <w:rPr>
                <w:b/>
                <w:color w:val="000000"/>
                <w:sz w:val="20"/>
                <w:szCs w:val="20"/>
              </w:rPr>
            </w:pPr>
          </w:p>
        </w:tc>
        <w:tc>
          <w:tcPr>
            <w:tcW w:w="8647" w:type="dxa"/>
            <w:tcBorders>
              <w:top w:val="single" w:sz="4" w:space="0" w:color="auto"/>
              <w:left w:val="single" w:sz="4" w:space="0" w:color="auto"/>
              <w:bottom w:val="nil"/>
              <w:right w:val="single" w:sz="4" w:space="0" w:color="auto"/>
            </w:tcBorders>
          </w:tcPr>
          <w:p w:rsidR="004A6521" w:rsidRPr="009D5086" w:rsidRDefault="004A6521" w:rsidP="001008A9">
            <w:pPr>
              <w:spacing w:before="0" w:after="0" w:line="240" w:lineRule="auto"/>
              <w:ind w:left="12"/>
              <w:jc w:val="both"/>
              <w:rPr>
                <w:b/>
                <w:color w:val="000000"/>
                <w:sz w:val="20"/>
                <w:szCs w:val="20"/>
              </w:rPr>
            </w:pPr>
          </w:p>
        </w:tc>
      </w:tr>
      <w:tr w:rsidR="004A6521" w:rsidRPr="009D5086" w:rsidTr="00246691">
        <w:tc>
          <w:tcPr>
            <w:tcW w:w="1526" w:type="dxa"/>
            <w:tcBorders>
              <w:top w:val="nil"/>
              <w:left w:val="single" w:sz="4" w:space="0" w:color="auto"/>
              <w:bottom w:val="single" w:sz="4" w:space="0" w:color="auto"/>
              <w:right w:val="single" w:sz="4" w:space="0" w:color="auto"/>
            </w:tcBorders>
          </w:tcPr>
          <w:p w:rsidR="004A6521" w:rsidRPr="009D5086" w:rsidRDefault="004A6521" w:rsidP="001008A9">
            <w:pPr>
              <w:widowControl w:val="0"/>
              <w:spacing w:before="0" w:after="0" w:line="240" w:lineRule="auto"/>
              <w:jc w:val="center"/>
              <w:rPr>
                <w:color w:val="000000"/>
                <w:sz w:val="20"/>
                <w:szCs w:val="20"/>
              </w:rPr>
            </w:pPr>
            <w:r w:rsidRPr="009D5086">
              <w:rPr>
                <w:color w:val="000000"/>
                <w:sz w:val="20"/>
                <w:szCs w:val="20"/>
              </w:rPr>
              <w:t>26/3/17</w:t>
            </w:r>
          </w:p>
        </w:tc>
        <w:tc>
          <w:tcPr>
            <w:tcW w:w="992" w:type="dxa"/>
            <w:tcBorders>
              <w:top w:val="nil"/>
              <w:left w:val="single" w:sz="4" w:space="0" w:color="auto"/>
              <w:bottom w:val="single" w:sz="4" w:space="0" w:color="auto"/>
              <w:right w:val="single" w:sz="4" w:space="0" w:color="auto"/>
            </w:tcBorders>
          </w:tcPr>
          <w:p w:rsidR="004A6521" w:rsidRPr="009D5086" w:rsidRDefault="004A6521" w:rsidP="001008A9">
            <w:pPr>
              <w:widowControl w:val="0"/>
              <w:spacing w:before="0" w:after="0" w:line="240" w:lineRule="auto"/>
              <w:jc w:val="center"/>
              <w:rPr>
                <w:color w:val="000000"/>
                <w:sz w:val="20"/>
                <w:szCs w:val="20"/>
              </w:rPr>
            </w:pPr>
          </w:p>
        </w:tc>
        <w:tc>
          <w:tcPr>
            <w:tcW w:w="8647" w:type="dxa"/>
            <w:tcBorders>
              <w:top w:val="nil"/>
              <w:left w:val="single" w:sz="4" w:space="0" w:color="auto"/>
              <w:bottom w:val="single" w:sz="4" w:space="0" w:color="auto"/>
              <w:right w:val="single" w:sz="4" w:space="0" w:color="auto"/>
            </w:tcBorders>
          </w:tcPr>
          <w:p w:rsidR="004A6521" w:rsidRPr="009D5086" w:rsidRDefault="004A6521" w:rsidP="001008A9">
            <w:pPr>
              <w:spacing w:before="0" w:after="0" w:line="240" w:lineRule="auto"/>
              <w:ind w:left="12"/>
              <w:jc w:val="both"/>
              <w:rPr>
                <w:color w:val="000000"/>
                <w:sz w:val="20"/>
                <w:szCs w:val="20"/>
              </w:rPr>
            </w:pPr>
          </w:p>
        </w:tc>
      </w:tr>
    </w:tbl>
    <w:p w:rsidR="00CB431C" w:rsidRPr="009D5086" w:rsidRDefault="00CB431C" w:rsidP="001008A9">
      <w:pPr>
        <w:widowControl w:val="0"/>
        <w:spacing w:before="0" w:after="0" w:line="240" w:lineRule="auto"/>
        <w:ind w:firstLine="357"/>
        <w:jc w:val="center"/>
        <w:rPr>
          <w:bCs/>
          <w:color w:val="000000"/>
          <w:sz w:val="20"/>
          <w:szCs w:val="20"/>
        </w:rPr>
      </w:pPr>
    </w:p>
    <w:p w:rsidR="00CB431C" w:rsidRPr="009D5086" w:rsidRDefault="00CB431C" w:rsidP="001008A9">
      <w:pPr>
        <w:spacing w:before="0" w:after="0" w:line="240" w:lineRule="auto"/>
        <w:jc w:val="center"/>
        <w:rPr>
          <w:b/>
          <w:bCs/>
          <w:color w:val="000000"/>
          <w:sz w:val="20"/>
          <w:szCs w:val="20"/>
        </w:rPr>
      </w:pPr>
      <w:r w:rsidRPr="009D5086">
        <w:rPr>
          <w:b/>
          <w:bCs/>
          <w:color w:val="000000"/>
          <w:sz w:val="20"/>
          <w:szCs w:val="20"/>
        </w:rPr>
        <w:t>THÔNG BÁO</w:t>
      </w:r>
    </w:p>
    <w:p w:rsidR="00CB431C" w:rsidRPr="009D5086" w:rsidRDefault="00CB431C" w:rsidP="001008A9">
      <w:pPr>
        <w:spacing w:before="0" w:after="0" w:line="240" w:lineRule="auto"/>
        <w:rPr>
          <w:sz w:val="20"/>
          <w:szCs w:val="20"/>
        </w:rPr>
      </w:pPr>
    </w:p>
    <w:p w:rsidR="00BB6CEF" w:rsidRPr="009D5086" w:rsidRDefault="00BB6CEF" w:rsidP="001008A9">
      <w:pPr>
        <w:pStyle w:val="ListParagraph"/>
        <w:numPr>
          <w:ilvl w:val="0"/>
          <w:numId w:val="1"/>
        </w:numPr>
        <w:spacing w:before="0" w:after="0" w:line="240" w:lineRule="auto"/>
        <w:jc w:val="both"/>
        <w:rPr>
          <w:sz w:val="20"/>
          <w:szCs w:val="20"/>
        </w:rPr>
      </w:pPr>
      <w:r w:rsidRPr="009D5086">
        <w:rPr>
          <w:b/>
          <w:sz w:val="20"/>
          <w:szCs w:val="20"/>
        </w:rPr>
        <w:t>Trường BDGD</w:t>
      </w:r>
      <w:r w:rsidRPr="009D5086">
        <w:rPr>
          <w:b/>
          <w:i/>
          <w:sz w:val="20"/>
          <w:szCs w:val="20"/>
        </w:rPr>
        <w:t>: Sáng thứ hai ngày 20/3/2017</w:t>
      </w:r>
      <w:r w:rsidRPr="009D5086">
        <w:rPr>
          <w:sz w:val="20"/>
          <w:szCs w:val="20"/>
        </w:rPr>
        <w:t xml:space="preserve"> thi học sinh giỏi lớp 9 cấp Thành phố</w:t>
      </w:r>
    </w:p>
    <w:p w:rsidR="00BB6CEF" w:rsidRPr="009D5086" w:rsidRDefault="00BB6CEF" w:rsidP="001008A9">
      <w:pPr>
        <w:spacing w:before="0" w:after="0" w:line="240" w:lineRule="auto"/>
        <w:ind w:left="360" w:firstLine="360"/>
        <w:jc w:val="both"/>
        <w:rPr>
          <w:sz w:val="20"/>
          <w:szCs w:val="20"/>
        </w:rPr>
      </w:pPr>
      <w:r w:rsidRPr="009D5086">
        <w:rPr>
          <w:sz w:val="20"/>
          <w:szCs w:val="20"/>
        </w:rPr>
        <w:t>- Học sinh dự thi của các đơn vị tập trung tại cơ sở 2 trường BDGD, số 485 Nguyễn Kiệm vào lúc 6g00 để nghe dặn dò một số nội dung, nhận thẻ dự thi và phần ăn sáng, sau đó có xe đưa học sinh đến các điểm thi theo yêu cầu.</w:t>
      </w:r>
    </w:p>
    <w:p w:rsidR="00BB6CEF" w:rsidRPr="009D5086" w:rsidRDefault="00BB6CEF" w:rsidP="001008A9">
      <w:pPr>
        <w:spacing w:before="0" w:after="0" w:line="240" w:lineRule="auto"/>
        <w:ind w:firstLine="720"/>
        <w:jc w:val="both"/>
        <w:rPr>
          <w:sz w:val="20"/>
          <w:szCs w:val="20"/>
        </w:rPr>
      </w:pPr>
      <w:r w:rsidRPr="009D5086">
        <w:rPr>
          <w:sz w:val="20"/>
          <w:szCs w:val="20"/>
        </w:rPr>
        <w:t>- Đề nghị BGH các đơn vị nhắc nhở học sinh đến tập trung đúng giờ, đồng phục nghiêm túc</w:t>
      </w:r>
    </w:p>
    <w:p w:rsidR="00BB6CEF" w:rsidRPr="009D5086" w:rsidRDefault="00BB6CEF" w:rsidP="001008A9">
      <w:pPr>
        <w:spacing w:before="0" w:after="0" w:line="240" w:lineRule="auto"/>
        <w:ind w:left="284" w:firstLine="436"/>
        <w:jc w:val="both"/>
        <w:rPr>
          <w:sz w:val="20"/>
          <w:szCs w:val="20"/>
        </w:rPr>
      </w:pPr>
      <w:r w:rsidRPr="009D5086">
        <w:rPr>
          <w:sz w:val="20"/>
          <w:szCs w:val="20"/>
        </w:rPr>
        <w:t>- Giáo viên, chuyên viên được phân công hướng dẫn đoàn (theo công văn đã gửi) tập trung tại CS 2 trường BDGD lúc 6g00 để làm nhiệm vụ điểm danh, phát thẻ dự thi, hướng dẫn học sinh lên xe đến điểm thi sau khi học sinh thi xong hướng dẫn học sinh ra xe về cơ sở 2 trường BDGD.</w:t>
      </w:r>
    </w:p>
    <w:p w:rsidR="00DE0CD0" w:rsidRPr="009D5086" w:rsidRDefault="00DE0CD0" w:rsidP="001008A9">
      <w:pPr>
        <w:pStyle w:val="ListParagraph"/>
        <w:numPr>
          <w:ilvl w:val="0"/>
          <w:numId w:val="1"/>
        </w:numPr>
        <w:spacing w:before="0" w:after="0" w:line="240" w:lineRule="auto"/>
        <w:jc w:val="both"/>
        <w:rPr>
          <w:sz w:val="20"/>
          <w:szCs w:val="20"/>
        </w:rPr>
      </w:pPr>
      <w:r w:rsidRPr="009D5086">
        <w:rPr>
          <w:b/>
          <w:sz w:val="20"/>
          <w:szCs w:val="20"/>
        </w:rPr>
        <w:t>Hội thi “Sức sống mới từ phế thải”:</w:t>
      </w:r>
      <w:r w:rsidRPr="009D5086">
        <w:rPr>
          <w:sz w:val="20"/>
          <w:szCs w:val="20"/>
        </w:rPr>
        <w:t xml:space="preserve"> Hạn chót các đơn vị nộp hồ sơ dự thi </w:t>
      </w:r>
      <w:r w:rsidRPr="009D5086">
        <w:rPr>
          <w:sz w:val="20"/>
          <w:szCs w:val="20"/>
          <w:u w:val="single"/>
        </w:rPr>
        <w:t>ngày thứ hai 20/3/2017 nơi cô Huyền-TLTN</w:t>
      </w:r>
      <w:r w:rsidRPr="009D5086">
        <w:rPr>
          <w:sz w:val="20"/>
          <w:szCs w:val="20"/>
        </w:rPr>
        <w:t>.(mẫu hồ sơ Phòng GD đã gửi qua địa chỉ mail các đơn vị)</w:t>
      </w:r>
    </w:p>
    <w:p w:rsidR="00CB431C" w:rsidRPr="009D5086" w:rsidRDefault="00DE0CD0" w:rsidP="001008A9">
      <w:pPr>
        <w:pStyle w:val="ListParagraph"/>
        <w:numPr>
          <w:ilvl w:val="0"/>
          <w:numId w:val="1"/>
        </w:numPr>
        <w:spacing w:before="0" w:after="0" w:line="240" w:lineRule="auto"/>
        <w:jc w:val="both"/>
        <w:rPr>
          <w:sz w:val="20"/>
          <w:szCs w:val="20"/>
        </w:rPr>
      </w:pPr>
      <w:r w:rsidRPr="009D5086">
        <w:rPr>
          <w:b/>
          <w:sz w:val="20"/>
          <w:szCs w:val="20"/>
        </w:rPr>
        <w:t>Báo cáo Tháng thanh niên, tháng 3/2017:</w:t>
      </w:r>
      <w:r w:rsidRPr="009D5086">
        <w:rPr>
          <w:sz w:val="20"/>
          <w:szCs w:val="20"/>
        </w:rPr>
        <w:t xml:space="preserve"> Hạn chót các đơn vị nộp báo cáo </w:t>
      </w:r>
      <w:r w:rsidRPr="009D5086">
        <w:rPr>
          <w:sz w:val="20"/>
          <w:szCs w:val="20"/>
          <w:u w:val="single"/>
        </w:rPr>
        <w:t xml:space="preserve">ngày thứ năm 30/3/2017 nơi cô Huyền-TLTN. </w:t>
      </w:r>
      <w:r w:rsidRPr="009D5086">
        <w:rPr>
          <w:sz w:val="20"/>
          <w:szCs w:val="20"/>
        </w:rPr>
        <w:t>(mẫu báo cáo Phòng GD sẽ gửi qua địa chỉ mail các đơn vị)</w:t>
      </w:r>
    </w:p>
    <w:p w:rsidR="00CB431C" w:rsidRPr="009D5086" w:rsidRDefault="00CB431C" w:rsidP="001008A9">
      <w:pPr>
        <w:spacing w:before="0" w:after="0" w:line="240" w:lineRule="auto"/>
        <w:rPr>
          <w:sz w:val="20"/>
          <w:szCs w:val="20"/>
        </w:rPr>
      </w:pPr>
    </w:p>
    <w:p w:rsidR="00780DA6" w:rsidRPr="009D5086" w:rsidRDefault="00780DA6" w:rsidP="001008A9">
      <w:pPr>
        <w:pStyle w:val="ListParagraph"/>
        <w:numPr>
          <w:ilvl w:val="0"/>
          <w:numId w:val="1"/>
        </w:numPr>
        <w:shd w:val="clear" w:color="auto" w:fill="FFFFFF"/>
        <w:spacing w:before="0" w:after="0" w:line="240" w:lineRule="auto"/>
        <w:rPr>
          <w:rFonts w:eastAsia="Times New Roman"/>
          <w:color w:val="222222"/>
          <w:sz w:val="20"/>
          <w:szCs w:val="20"/>
        </w:rPr>
      </w:pPr>
      <w:r w:rsidRPr="009D5086">
        <w:rPr>
          <w:rFonts w:eastAsia="Times New Roman"/>
          <w:b/>
          <w:color w:val="222222"/>
          <w:sz w:val="20"/>
          <w:szCs w:val="20"/>
        </w:rPr>
        <w:t>Cuộc thi Vô địch tin học văn phòng thế giới MOSWC 2017</w:t>
      </w:r>
      <w:r w:rsidRPr="009D5086">
        <w:rPr>
          <w:rFonts w:eastAsia="Times New Roman"/>
          <w:color w:val="222222"/>
          <w:sz w:val="20"/>
          <w:szCs w:val="20"/>
        </w:rPr>
        <w:t>: 23/3/2017 Hạn chót các đơn vị THCS đăng ký dự thi trên trang Hệ thống thông tin quản lý giáo dục (</w:t>
      </w:r>
      <w:hyperlink r:id="rId6" w:tgtFrame="_blank" w:history="1">
        <w:r w:rsidRPr="009D5086">
          <w:rPr>
            <w:rFonts w:eastAsia="Times New Roman"/>
            <w:color w:val="1155CC"/>
            <w:sz w:val="20"/>
            <w:szCs w:val="20"/>
            <w:u w:val="single"/>
          </w:rPr>
          <w:t>httt.hcm.edu.vn</w:t>
        </w:r>
      </w:hyperlink>
      <w:r w:rsidRPr="009D5086">
        <w:rPr>
          <w:rFonts w:eastAsia="Times New Roman"/>
          <w:color w:val="222222"/>
          <w:sz w:val="20"/>
          <w:szCs w:val="20"/>
        </w:rPr>
        <w:t>).</w:t>
      </w:r>
    </w:p>
    <w:p w:rsidR="00780DA6" w:rsidRPr="00780DA6" w:rsidRDefault="00780DA6" w:rsidP="001008A9">
      <w:pPr>
        <w:shd w:val="clear" w:color="auto" w:fill="FFFFFF"/>
        <w:spacing w:before="0" w:after="0" w:line="240" w:lineRule="auto"/>
        <w:rPr>
          <w:rFonts w:eastAsia="Times New Roman"/>
          <w:color w:val="222222"/>
          <w:sz w:val="20"/>
          <w:szCs w:val="20"/>
        </w:rPr>
      </w:pPr>
    </w:p>
    <w:p w:rsidR="00780DA6" w:rsidRPr="009D5086" w:rsidRDefault="00780DA6" w:rsidP="001008A9">
      <w:pPr>
        <w:pStyle w:val="ListParagraph"/>
        <w:numPr>
          <w:ilvl w:val="0"/>
          <w:numId w:val="1"/>
        </w:numPr>
        <w:shd w:val="clear" w:color="auto" w:fill="FFFFFF"/>
        <w:spacing w:before="0" w:after="0" w:line="240" w:lineRule="auto"/>
        <w:rPr>
          <w:rFonts w:eastAsia="Times New Roman"/>
          <w:color w:val="222222"/>
          <w:sz w:val="20"/>
          <w:szCs w:val="20"/>
        </w:rPr>
      </w:pPr>
      <w:r w:rsidRPr="009D5086">
        <w:rPr>
          <w:rFonts w:eastAsia="Times New Roman"/>
          <w:b/>
          <w:color w:val="222222"/>
          <w:sz w:val="20"/>
          <w:szCs w:val="20"/>
        </w:rPr>
        <w:t>Ngân hàng câu hỏi bộ môn tin học bậc tiểu học</w:t>
      </w:r>
      <w:r w:rsidRPr="009D5086">
        <w:rPr>
          <w:rFonts w:eastAsia="Times New Roman"/>
          <w:color w:val="222222"/>
          <w:sz w:val="20"/>
          <w:szCs w:val="20"/>
        </w:rPr>
        <w:t>. BGH các trường tiểu học hướng dẫn giáo viên thực hiện theo văn bản. Ngày 4/4/2017 hạn chót các đơn vị gởi câu hỏi tổng hợp HKII năm học 2016-2017 về địa chỉ email </w:t>
      </w:r>
      <w:hyperlink r:id="rId7" w:tgtFrame="_blank" w:history="1">
        <w:r w:rsidRPr="009D5086">
          <w:rPr>
            <w:rFonts w:eastAsia="Times New Roman"/>
            <w:color w:val="1155CC"/>
            <w:sz w:val="20"/>
            <w:szCs w:val="20"/>
            <w:u w:val="single"/>
          </w:rPr>
          <w:t>cntt.pgd.pn@gmail.com</w:t>
        </w:r>
      </w:hyperlink>
      <w:r w:rsidRPr="009D5086">
        <w:rPr>
          <w:rFonts w:eastAsia="Times New Roman"/>
          <w:color w:val="222222"/>
          <w:sz w:val="20"/>
          <w:szCs w:val="20"/>
        </w:rPr>
        <w:t>. </w:t>
      </w:r>
    </w:p>
    <w:p w:rsidR="00780DA6" w:rsidRPr="00780DA6" w:rsidRDefault="00780DA6" w:rsidP="001008A9">
      <w:pPr>
        <w:shd w:val="clear" w:color="auto" w:fill="FFFFFF"/>
        <w:spacing w:before="0" w:after="0" w:line="240" w:lineRule="auto"/>
        <w:rPr>
          <w:rFonts w:eastAsia="Times New Roman"/>
          <w:color w:val="222222"/>
          <w:sz w:val="20"/>
          <w:szCs w:val="20"/>
        </w:rPr>
      </w:pPr>
    </w:p>
    <w:p w:rsidR="00780DA6" w:rsidRPr="009D5086" w:rsidRDefault="00780DA6" w:rsidP="001008A9">
      <w:pPr>
        <w:pStyle w:val="ListParagraph"/>
        <w:numPr>
          <w:ilvl w:val="0"/>
          <w:numId w:val="1"/>
        </w:numPr>
        <w:shd w:val="clear" w:color="auto" w:fill="FFFFFF"/>
        <w:spacing w:before="0" w:after="0" w:line="240" w:lineRule="auto"/>
        <w:rPr>
          <w:rFonts w:eastAsia="Times New Roman"/>
          <w:color w:val="222222"/>
          <w:sz w:val="20"/>
          <w:szCs w:val="20"/>
        </w:rPr>
      </w:pPr>
      <w:r w:rsidRPr="009D5086">
        <w:rPr>
          <w:rFonts w:eastAsia="Times New Roman"/>
          <w:b/>
          <w:color w:val="222222"/>
          <w:sz w:val="20"/>
          <w:szCs w:val="20"/>
        </w:rPr>
        <w:t>Hội thao Kỷ niệm 86</w:t>
      </w:r>
      <w:r w:rsidR="001008A9" w:rsidRPr="009D5086">
        <w:rPr>
          <w:rFonts w:eastAsia="Times New Roman"/>
          <w:b/>
          <w:color w:val="222222"/>
          <w:sz w:val="20"/>
          <w:szCs w:val="20"/>
        </w:rPr>
        <w:t xml:space="preserve"> năm ngày thành lập đoàn TN</w:t>
      </w:r>
      <w:r w:rsidRPr="009D5086">
        <w:rPr>
          <w:rFonts w:eastAsia="Times New Roman"/>
          <w:b/>
          <w:color w:val="222222"/>
          <w:sz w:val="20"/>
          <w:szCs w:val="20"/>
        </w:rPr>
        <w:t>CS HCM</w:t>
      </w:r>
      <w:r w:rsidRPr="009D5086">
        <w:rPr>
          <w:rFonts w:eastAsia="Times New Roman"/>
          <w:color w:val="222222"/>
          <w:sz w:val="20"/>
          <w:szCs w:val="20"/>
        </w:rPr>
        <w:t>: 6h00 26/3/2017 tham gia chạy việt dã tại nhà thi đấu Rạch Miễu. Tp: Toàn thể chi đoàn PGD.</w:t>
      </w:r>
    </w:p>
    <w:p w:rsidR="00780DA6" w:rsidRPr="00780DA6" w:rsidRDefault="00780DA6" w:rsidP="001008A9">
      <w:pPr>
        <w:shd w:val="clear" w:color="auto" w:fill="FFFFFF"/>
        <w:spacing w:before="0" w:after="0" w:line="240" w:lineRule="auto"/>
        <w:rPr>
          <w:rFonts w:eastAsia="Times New Roman"/>
          <w:color w:val="222222"/>
          <w:sz w:val="20"/>
          <w:szCs w:val="20"/>
        </w:rPr>
      </w:pPr>
    </w:p>
    <w:p w:rsidR="00780DA6" w:rsidRPr="009D5086" w:rsidRDefault="00780DA6" w:rsidP="001008A9">
      <w:pPr>
        <w:pStyle w:val="ListParagraph"/>
        <w:numPr>
          <w:ilvl w:val="0"/>
          <w:numId w:val="1"/>
        </w:numPr>
        <w:shd w:val="clear" w:color="auto" w:fill="FFFFFF"/>
        <w:spacing w:before="0" w:after="0" w:line="240" w:lineRule="auto"/>
        <w:rPr>
          <w:rFonts w:eastAsia="Times New Roman"/>
          <w:color w:val="222222"/>
          <w:sz w:val="20"/>
          <w:szCs w:val="20"/>
        </w:rPr>
      </w:pPr>
      <w:r w:rsidRPr="009D5086">
        <w:rPr>
          <w:rFonts w:eastAsia="Times New Roman"/>
          <w:b/>
          <w:color w:val="222222"/>
          <w:sz w:val="20"/>
          <w:szCs w:val="20"/>
        </w:rPr>
        <w:t>HT Bài viết về Tư tưởng, đạo đức và phong cách Hồ Chí Minh</w:t>
      </w:r>
      <w:r w:rsidRPr="009D5086">
        <w:rPr>
          <w:rFonts w:eastAsia="Times New Roman"/>
          <w:color w:val="222222"/>
          <w:sz w:val="20"/>
          <w:szCs w:val="20"/>
        </w:rPr>
        <w:t>: 27/3/2017 Hạn chót gởi bài viết về Quận Đoàn Phú Nhuận. Tp: Đ/c Phúc, đ/c Huyền, đ/c Phương.</w:t>
      </w:r>
    </w:p>
    <w:p w:rsidR="00780DA6" w:rsidRPr="00780DA6" w:rsidRDefault="00780DA6" w:rsidP="001008A9">
      <w:pPr>
        <w:shd w:val="clear" w:color="auto" w:fill="FFFFFF"/>
        <w:spacing w:before="0" w:after="0" w:line="240" w:lineRule="auto"/>
        <w:rPr>
          <w:rFonts w:eastAsia="Times New Roman"/>
          <w:color w:val="222222"/>
          <w:sz w:val="20"/>
          <w:szCs w:val="20"/>
        </w:rPr>
      </w:pPr>
    </w:p>
    <w:p w:rsidR="00780DA6" w:rsidRPr="009D5086" w:rsidRDefault="00780DA6" w:rsidP="001008A9">
      <w:pPr>
        <w:pStyle w:val="ListParagraph"/>
        <w:numPr>
          <w:ilvl w:val="0"/>
          <w:numId w:val="1"/>
        </w:numPr>
        <w:shd w:val="clear" w:color="auto" w:fill="FFFFFF"/>
        <w:spacing w:before="0" w:after="0" w:line="240" w:lineRule="auto"/>
        <w:rPr>
          <w:rFonts w:eastAsia="Times New Roman"/>
          <w:color w:val="222222"/>
          <w:sz w:val="20"/>
          <w:szCs w:val="20"/>
        </w:rPr>
      </w:pPr>
      <w:r w:rsidRPr="009D5086">
        <w:rPr>
          <w:rFonts w:eastAsia="Times New Roman"/>
          <w:b/>
          <w:color w:val="222222"/>
          <w:sz w:val="20"/>
          <w:szCs w:val="20"/>
        </w:rPr>
        <w:t>Báo cáo số liệu thư viện, năm học 2016 - 2017: </w:t>
      </w:r>
      <w:r w:rsidRPr="009D5086">
        <w:rPr>
          <w:rFonts w:eastAsia="Times New Roman"/>
          <w:color w:val="222222"/>
          <w:sz w:val="20"/>
          <w:szCs w:val="20"/>
        </w:rPr>
        <w:t>24/03/2017 hạn chót các đơn vị tiểu học và THCS trong và ngoài công lập nhập dữ liệu theo đường dẫn </w:t>
      </w:r>
      <w:hyperlink r:id="rId8" w:tgtFrame="_blank" w:history="1">
        <w:r w:rsidRPr="009D5086">
          <w:rPr>
            <w:rFonts w:eastAsia="Times New Roman"/>
            <w:b/>
            <w:bCs/>
            <w:color w:val="1155CC"/>
            <w:sz w:val="20"/>
            <w:szCs w:val="20"/>
            <w:u w:val="single"/>
          </w:rPr>
          <w:t>http://bit.ly/bctvtb2017</w:t>
        </w:r>
      </w:hyperlink>
    </w:p>
    <w:p w:rsidR="009F1B9D" w:rsidRPr="009D5086" w:rsidRDefault="009F1B9D" w:rsidP="001008A9">
      <w:pPr>
        <w:pStyle w:val="ListParagraph"/>
        <w:spacing w:before="0" w:after="0" w:line="240" w:lineRule="auto"/>
        <w:rPr>
          <w:rFonts w:eastAsia="Times New Roman"/>
          <w:color w:val="222222"/>
          <w:sz w:val="20"/>
          <w:szCs w:val="20"/>
        </w:rPr>
      </w:pPr>
    </w:p>
    <w:p w:rsidR="009F1B9D" w:rsidRPr="009D5086" w:rsidRDefault="009F1B9D" w:rsidP="001008A9">
      <w:pPr>
        <w:pStyle w:val="ListParagraph"/>
        <w:numPr>
          <w:ilvl w:val="0"/>
          <w:numId w:val="1"/>
        </w:numPr>
        <w:shd w:val="clear" w:color="auto" w:fill="FFFFFF"/>
        <w:spacing w:before="0" w:after="0" w:line="240" w:lineRule="auto"/>
        <w:rPr>
          <w:rFonts w:eastAsia="Times New Roman"/>
          <w:b/>
          <w:color w:val="222222"/>
          <w:sz w:val="20"/>
          <w:szCs w:val="20"/>
        </w:rPr>
      </w:pPr>
      <w:r w:rsidRPr="009D5086">
        <w:rPr>
          <w:rFonts w:eastAsia="Times New Roman"/>
          <w:b/>
          <w:color w:val="222222"/>
          <w:sz w:val="20"/>
          <w:szCs w:val="20"/>
        </w:rPr>
        <w:t>Tổ PT: Thông báo v/v thi giáo viên giỏi</w:t>
      </w:r>
    </w:p>
    <w:p w:rsidR="009F1B9D" w:rsidRPr="009D5086" w:rsidRDefault="009F1B9D" w:rsidP="001008A9">
      <w:pPr>
        <w:pStyle w:val="ListParagraph"/>
        <w:spacing w:before="0" w:after="0" w:line="240" w:lineRule="auto"/>
        <w:rPr>
          <w:rFonts w:eastAsia="Times New Roman"/>
          <w:color w:val="222222"/>
          <w:sz w:val="20"/>
          <w:szCs w:val="20"/>
        </w:rPr>
      </w:pPr>
    </w:p>
    <w:p w:rsidR="009F1B9D" w:rsidRPr="009D5086" w:rsidRDefault="009F1B9D" w:rsidP="001008A9">
      <w:pPr>
        <w:pStyle w:val="ListParagraph"/>
        <w:shd w:val="clear" w:color="auto" w:fill="FFFFFF"/>
        <w:spacing w:before="0" w:after="0" w:line="240" w:lineRule="auto"/>
        <w:rPr>
          <w:rFonts w:eastAsia="Times New Roman"/>
          <w:color w:val="222222"/>
          <w:sz w:val="20"/>
          <w:szCs w:val="20"/>
        </w:rPr>
      </w:pPr>
      <w:r w:rsidRPr="009D5086">
        <w:rPr>
          <w:rFonts w:eastAsia="Times New Roman"/>
          <w:color w:val="222222"/>
          <w:sz w:val="20"/>
          <w:szCs w:val="20"/>
        </w:rPr>
        <w:t>- Ngày 22/3/2017: Giám khảo chấm thi tại các hội đồng</w:t>
      </w:r>
    </w:p>
    <w:p w:rsidR="009F1B9D" w:rsidRPr="009D5086" w:rsidRDefault="009F1B9D" w:rsidP="001008A9">
      <w:pPr>
        <w:pStyle w:val="ListParagraph"/>
        <w:shd w:val="clear" w:color="auto" w:fill="FFFFFF"/>
        <w:spacing w:before="0" w:after="0" w:line="240" w:lineRule="auto"/>
        <w:rPr>
          <w:rFonts w:eastAsia="Times New Roman"/>
          <w:color w:val="222222"/>
          <w:sz w:val="20"/>
          <w:szCs w:val="20"/>
        </w:rPr>
      </w:pPr>
      <w:r w:rsidRPr="009D5086">
        <w:rPr>
          <w:rFonts w:eastAsia="Times New Roman"/>
          <w:color w:val="222222"/>
          <w:sz w:val="20"/>
          <w:szCs w:val="20"/>
        </w:rPr>
        <w:t>+ Hội đồng Ngô Tất Tố: các môn Anh, Lý, Hóa, Sinh (Tp: đ/c Hường, Huyền-TLTN, Hạnh (môn Sinh) – NT.Tố, Nam (Hóa) – NT.Tố, Phương (Anh văn) – NT.Tố).</w:t>
      </w:r>
    </w:p>
    <w:p w:rsidR="009F1B9D" w:rsidRPr="009D5086" w:rsidRDefault="009F1B9D" w:rsidP="001008A9">
      <w:pPr>
        <w:pStyle w:val="ListParagraph"/>
        <w:shd w:val="clear" w:color="auto" w:fill="FFFFFF"/>
        <w:spacing w:before="0" w:after="0" w:line="240" w:lineRule="auto"/>
        <w:rPr>
          <w:rFonts w:eastAsia="Times New Roman"/>
          <w:color w:val="222222"/>
          <w:sz w:val="20"/>
          <w:szCs w:val="20"/>
        </w:rPr>
      </w:pPr>
      <w:r w:rsidRPr="009D5086">
        <w:rPr>
          <w:rFonts w:eastAsia="Times New Roman"/>
          <w:color w:val="222222"/>
          <w:sz w:val="20"/>
          <w:szCs w:val="20"/>
        </w:rPr>
        <w:t>+ Hội đồng Độc Lập: các môn Thể dục, Nhạc, Mỹ thuật, Công nghệ (Tp: đ/c Cẩn, Tráng (công nghệ) – Độc Lập, Lâm (Thể dục) –ĐDAnh, Tài (Thể dục) – Cầu Kiệu, Oanh (âm nhạc) –Độc Lập, Thảo (Mỹ thuật) – ĐDAnh).</w:t>
      </w:r>
    </w:p>
    <w:p w:rsidR="001008A9" w:rsidRPr="009D5086" w:rsidRDefault="001008A9" w:rsidP="001008A9">
      <w:pPr>
        <w:pStyle w:val="ListParagraph"/>
        <w:shd w:val="clear" w:color="auto" w:fill="FFFFFF"/>
        <w:spacing w:before="0" w:after="0" w:line="240" w:lineRule="auto"/>
        <w:rPr>
          <w:rFonts w:eastAsia="Times New Roman"/>
          <w:color w:val="222222"/>
          <w:sz w:val="20"/>
          <w:szCs w:val="20"/>
        </w:rPr>
      </w:pPr>
      <w:r w:rsidRPr="009D5086">
        <w:rPr>
          <w:rFonts w:eastAsia="Times New Roman"/>
          <w:color w:val="222222"/>
          <w:sz w:val="20"/>
          <w:szCs w:val="20"/>
        </w:rPr>
        <w:t>+ Hội đồng trường THCS CV.Liêm: các môn Văn, Sử, GDCD (Tp: đ/c Thơm, Thảo (Văn) – CV.Liêm, Loan (Sử) – CV.Liêm, Hòa (GDCD) - NT.Tố)</w:t>
      </w:r>
    </w:p>
    <w:p w:rsidR="001008A9" w:rsidRPr="009D5086" w:rsidRDefault="001008A9" w:rsidP="001008A9">
      <w:pPr>
        <w:pStyle w:val="ListParagraph"/>
        <w:shd w:val="clear" w:color="auto" w:fill="FFFFFF"/>
        <w:spacing w:before="0" w:after="0" w:line="240" w:lineRule="auto"/>
        <w:rPr>
          <w:rFonts w:eastAsia="Times New Roman"/>
          <w:color w:val="222222"/>
          <w:sz w:val="20"/>
          <w:szCs w:val="20"/>
        </w:rPr>
      </w:pPr>
      <w:r w:rsidRPr="009D5086">
        <w:rPr>
          <w:rFonts w:eastAsia="Times New Roman"/>
          <w:color w:val="222222"/>
          <w:sz w:val="20"/>
          <w:szCs w:val="20"/>
        </w:rPr>
        <w:t>+ Hội đồng trường SÔng Đà: Toán, Địa lí (Tp: đ/c Hà – BDGD, Phúc, Hiển (Toán) – NT.Tố, Diễm (Địa) – NT.Tố</w:t>
      </w: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CB431C" w:rsidRPr="009D5086" w:rsidRDefault="00CB431C" w:rsidP="001008A9">
      <w:pPr>
        <w:spacing w:before="0" w:after="0" w:line="240" w:lineRule="auto"/>
        <w:rPr>
          <w:sz w:val="20"/>
          <w:szCs w:val="20"/>
        </w:rPr>
      </w:pPr>
    </w:p>
    <w:p w:rsidR="001322FE" w:rsidRPr="009D5086" w:rsidRDefault="001322FE" w:rsidP="001008A9">
      <w:pPr>
        <w:spacing w:before="0" w:after="0" w:line="240" w:lineRule="auto"/>
        <w:rPr>
          <w:sz w:val="20"/>
          <w:szCs w:val="20"/>
        </w:rPr>
      </w:pPr>
    </w:p>
    <w:sectPr w:rsidR="001322FE" w:rsidRPr="009D5086" w:rsidSect="00A45A18">
      <w:pgSz w:w="11907" w:h="16840" w:code="9"/>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1ED2"/>
    <w:multiLevelType w:val="hybridMultilevel"/>
    <w:tmpl w:val="383CCCA2"/>
    <w:lvl w:ilvl="0" w:tplc="504E24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015791"/>
    <w:multiLevelType w:val="hybridMultilevel"/>
    <w:tmpl w:val="794E3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727E1B"/>
    <w:multiLevelType w:val="hybridMultilevel"/>
    <w:tmpl w:val="1D966FCC"/>
    <w:lvl w:ilvl="0" w:tplc="16307BF6">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1C"/>
    <w:rsid w:val="000C2488"/>
    <w:rsid w:val="000D541F"/>
    <w:rsid w:val="000F1765"/>
    <w:rsid w:val="001008A9"/>
    <w:rsid w:val="001228EC"/>
    <w:rsid w:val="001322FE"/>
    <w:rsid w:val="00143555"/>
    <w:rsid w:val="00147819"/>
    <w:rsid w:val="00155EE4"/>
    <w:rsid w:val="001561C9"/>
    <w:rsid w:val="0017172B"/>
    <w:rsid w:val="00181C82"/>
    <w:rsid w:val="001C3C11"/>
    <w:rsid w:val="001E707B"/>
    <w:rsid w:val="001F03DC"/>
    <w:rsid w:val="00246691"/>
    <w:rsid w:val="00247474"/>
    <w:rsid w:val="00261182"/>
    <w:rsid w:val="002A6A0F"/>
    <w:rsid w:val="002F5F2C"/>
    <w:rsid w:val="00300A59"/>
    <w:rsid w:val="00323055"/>
    <w:rsid w:val="00344767"/>
    <w:rsid w:val="00365BE8"/>
    <w:rsid w:val="003A159D"/>
    <w:rsid w:val="00433326"/>
    <w:rsid w:val="00481272"/>
    <w:rsid w:val="0048338C"/>
    <w:rsid w:val="004A6521"/>
    <w:rsid w:val="004E12A4"/>
    <w:rsid w:val="00550C50"/>
    <w:rsid w:val="0056757D"/>
    <w:rsid w:val="005835F0"/>
    <w:rsid w:val="005B5E41"/>
    <w:rsid w:val="005E1ECD"/>
    <w:rsid w:val="00641349"/>
    <w:rsid w:val="0064270F"/>
    <w:rsid w:val="0065276E"/>
    <w:rsid w:val="006B598A"/>
    <w:rsid w:val="006E7CC7"/>
    <w:rsid w:val="00703821"/>
    <w:rsid w:val="007200A4"/>
    <w:rsid w:val="00720FAB"/>
    <w:rsid w:val="0073284F"/>
    <w:rsid w:val="00766FEE"/>
    <w:rsid w:val="00780DA6"/>
    <w:rsid w:val="008526F2"/>
    <w:rsid w:val="008C29F6"/>
    <w:rsid w:val="008D6891"/>
    <w:rsid w:val="00930D96"/>
    <w:rsid w:val="009627B4"/>
    <w:rsid w:val="009D5086"/>
    <w:rsid w:val="009F1B9D"/>
    <w:rsid w:val="00A327E4"/>
    <w:rsid w:val="00A96C81"/>
    <w:rsid w:val="00AD7552"/>
    <w:rsid w:val="00AE1B9B"/>
    <w:rsid w:val="00AF41FD"/>
    <w:rsid w:val="00B10FD9"/>
    <w:rsid w:val="00B312FC"/>
    <w:rsid w:val="00B9302D"/>
    <w:rsid w:val="00B93D00"/>
    <w:rsid w:val="00BA2122"/>
    <w:rsid w:val="00BA6467"/>
    <w:rsid w:val="00BB6CEF"/>
    <w:rsid w:val="00C217E2"/>
    <w:rsid w:val="00CA140F"/>
    <w:rsid w:val="00CB431C"/>
    <w:rsid w:val="00CF6963"/>
    <w:rsid w:val="00D548FE"/>
    <w:rsid w:val="00D62F1D"/>
    <w:rsid w:val="00D86452"/>
    <w:rsid w:val="00D869DA"/>
    <w:rsid w:val="00DA4C68"/>
    <w:rsid w:val="00DE0CD0"/>
    <w:rsid w:val="00DE4835"/>
    <w:rsid w:val="00E227CB"/>
    <w:rsid w:val="00E5786D"/>
    <w:rsid w:val="00E67E6B"/>
    <w:rsid w:val="00EA5A28"/>
    <w:rsid w:val="00EE057C"/>
    <w:rsid w:val="00EE1218"/>
    <w:rsid w:val="00F73D97"/>
    <w:rsid w:val="00FA1A5C"/>
    <w:rsid w:val="00FA5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1C"/>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CB431C"/>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31C"/>
    <w:rPr>
      <w:rFonts w:ascii="VNI-Helve-Condense" w:eastAsia="Times New Roman" w:hAnsi="VNI-Helve-Condense" w:cs="VNI-Helve-Condense"/>
      <w:b/>
      <w:bCs/>
    </w:rPr>
  </w:style>
  <w:style w:type="paragraph" w:styleId="Header">
    <w:name w:val="header"/>
    <w:basedOn w:val="Normal"/>
    <w:link w:val="HeaderChar"/>
    <w:rsid w:val="00CB431C"/>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CB431C"/>
    <w:rPr>
      <w:rFonts w:ascii="VNI-Times" w:eastAsia="Times New Roman" w:hAnsi="VNI-Times" w:cs="VNI-Times"/>
      <w:sz w:val="24"/>
      <w:szCs w:val="24"/>
    </w:rPr>
  </w:style>
  <w:style w:type="paragraph" w:styleId="NormalWeb">
    <w:name w:val="Normal (Web)"/>
    <w:basedOn w:val="Normal"/>
    <w:rsid w:val="00CB431C"/>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246691"/>
    <w:pPr>
      <w:ind w:left="720"/>
      <w:contextualSpacing/>
    </w:pPr>
  </w:style>
  <w:style w:type="character" w:styleId="Hyperlink">
    <w:name w:val="Hyperlink"/>
    <w:basedOn w:val="DefaultParagraphFont"/>
    <w:uiPriority w:val="99"/>
    <w:semiHidden/>
    <w:unhideWhenUsed/>
    <w:rsid w:val="00780D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1C"/>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CB431C"/>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31C"/>
    <w:rPr>
      <w:rFonts w:ascii="VNI-Helve-Condense" w:eastAsia="Times New Roman" w:hAnsi="VNI-Helve-Condense" w:cs="VNI-Helve-Condense"/>
      <w:b/>
      <w:bCs/>
    </w:rPr>
  </w:style>
  <w:style w:type="paragraph" w:styleId="Header">
    <w:name w:val="header"/>
    <w:basedOn w:val="Normal"/>
    <w:link w:val="HeaderChar"/>
    <w:rsid w:val="00CB431C"/>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CB431C"/>
    <w:rPr>
      <w:rFonts w:ascii="VNI-Times" w:eastAsia="Times New Roman" w:hAnsi="VNI-Times" w:cs="VNI-Times"/>
      <w:sz w:val="24"/>
      <w:szCs w:val="24"/>
    </w:rPr>
  </w:style>
  <w:style w:type="paragraph" w:styleId="NormalWeb">
    <w:name w:val="Normal (Web)"/>
    <w:basedOn w:val="Normal"/>
    <w:rsid w:val="00CB431C"/>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246691"/>
    <w:pPr>
      <w:ind w:left="720"/>
      <w:contextualSpacing/>
    </w:pPr>
  </w:style>
  <w:style w:type="character" w:styleId="Hyperlink">
    <w:name w:val="Hyperlink"/>
    <w:basedOn w:val="DefaultParagraphFont"/>
    <w:uiPriority w:val="99"/>
    <w:semiHidden/>
    <w:unhideWhenUsed/>
    <w:rsid w:val="00780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5330">
      <w:bodyDiv w:val="1"/>
      <w:marLeft w:val="0"/>
      <w:marRight w:val="0"/>
      <w:marTop w:val="0"/>
      <w:marBottom w:val="0"/>
      <w:divBdr>
        <w:top w:val="none" w:sz="0" w:space="0" w:color="auto"/>
        <w:left w:val="none" w:sz="0" w:space="0" w:color="auto"/>
        <w:bottom w:val="none" w:sz="0" w:space="0" w:color="auto"/>
        <w:right w:val="none" w:sz="0" w:space="0" w:color="auto"/>
      </w:divBdr>
      <w:divsChild>
        <w:div w:id="103421590">
          <w:marLeft w:val="0"/>
          <w:marRight w:val="0"/>
          <w:marTop w:val="0"/>
          <w:marBottom w:val="0"/>
          <w:divBdr>
            <w:top w:val="none" w:sz="0" w:space="0" w:color="auto"/>
            <w:left w:val="none" w:sz="0" w:space="0" w:color="auto"/>
            <w:bottom w:val="none" w:sz="0" w:space="0" w:color="auto"/>
            <w:right w:val="none" w:sz="0" w:space="0" w:color="auto"/>
          </w:divBdr>
        </w:div>
      </w:divsChild>
    </w:div>
    <w:div w:id="1217086077">
      <w:bodyDiv w:val="1"/>
      <w:marLeft w:val="0"/>
      <w:marRight w:val="0"/>
      <w:marTop w:val="0"/>
      <w:marBottom w:val="0"/>
      <w:divBdr>
        <w:top w:val="none" w:sz="0" w:space="0" w:color="auto"/>
        <w:left w:val="none" w:sz="0" w:space="0" w:color="auto"/>
        <w:bottom w:val="none" w:sz="0" w:space="0" w:color="auto"/>
        <w:right w:val="none" w:sz="0" w:space="0" w:color="auto"/>
      </w:divBdr>
      <w:divsChild>
        <w:div w:id="517084862">
          <w:marLeft w:val="0"/>
          <w:marRight w:val="0"/>
          <w:marTop w:val="0"/>
          <w:marBottom w:val="0"/>
          <w:divBdr>
            <w:top w:val="none" w:sz="0" w:space="0" w:color="auto"/>
            <w:left w:val="none" w:sz="0" w:space="0" w:color="auto"/>
            <w:bottom w:val="none" w:sz="0" w:space="0" w:color="auto"/>
            <w:right w:val="none" w:sz="0" w:space="0" w:color="auto"/>
          </w:divBdr>
        </w:div>
        <w:div w:id="224611289">
          <w:marLeft w:val="0"/>
          <w:marRight w:val="0"/>
          <w:marTop w:val="0"/>
          <w:marBottom w:val="0"/>
          <w:divBdr>
            <w:top w:val="none" w:sz="0" w:space="0" w:color="auto"/>
            <w:left w:val="none" w:sz="0" w:space="0" w:color="auto"/>
            <w:bottom w:val="none" w:sz="0" w:space="0" w:color="auto"/>
            <w:right w:val="none" w:sz="0" w:space="0" w:color="auto"/>
          </w:divBdr>
        </w:div>
        <w:div w:id="1614435743">
          <w:marLeft w:val="0"/>
          <w:marRight w:val="0"/>
          <w:marTop w:val="0"/>
          <w:marBottom w:val="0"/>
          <w:divBdr>
            <w:top w:val="none" w:sz="0" w:space="0" w:color="auto"/>
            <w:left w:val="none" w:sz="0" w:space="0" w:color="auto"/>
            <w:bottom w:val="none" w:sz="0" w:space="0" w:color="auto"/>
            <w:right w:val="none" w:sz="0" w:space="0" w:color="auto"/>
          </w:divBdr>
        </w:div>
        <w:div w:id="312636776">
          <w:marLeft w:val="0"/>
          <w:marRight w:val="0"/>
          <w:marTop w:val="0"/>
          <w:marBottom w:val="0"/>
          <w:divBdr>
            <w:top w:val="none" w:sz="0" w:space="0" w:color="auto"/>
            <w:left w:val="none" w:sz="0" w:space="0" w:color="auto"/>
            <w:bottom w:val="none" w:sz="0" w:space="0" w:color="auto"/>
            <w:right w:val="none" w:sz="0" w:space="0" w:color="auto"/>
          </w:divBdr>
          <w:divsChild>
            <w:div w:id="1662923593">
              <w:marLeft w:val="0"/>
              <w:marRight w:val="0"/>
              <w:marTop w:val="0"/>
              <w:marBottom w:val="0"/>
              <w:divBdr>
                <w:top w:val="none" w:sz="0" w:space="0" w:color="auto"/>
                <w:left w:val="none" w:sz="0" w:space="0" w:color="auto"/>
                <w:bottom w:val="none" w:sz="0" w:space="0" w:color="auto"/>
                <w:right w:val="none" w:sz="0" w:space="0" w:color="auto"/>
              </w:divBdr>
            </w:div>
            <w:div w:id="2104497957">
              <w:marLeft w:val="0"/>
              <w:marRight w:val="0"/>
              <w:marTop w:val="0"/>
              <w:marBottom w:val="0"/>
              <w:divBdr>
                <w:top w:val="none" w:sz="0" w:space="0" w:color="auto"/>
                <w:left w:val="none" w:sz="0" w:space="0" w:color="auto"/>
                <w:bottom w:val="none" w:sz="0" w:space="0" w:color="auto"/>
                <w:right w:val="none" w:sz="0" w:space="0" w:color="auto"/>
              </w:divBdr>
            </w:div>
            <w:div w:id="2108040127">
              <w:marLeft w:val="0"/>
              <w:marRight w:val="0"/>
              <w:marTop w:val="0"/>
              <w:marBottom w:val="0"/>
              <w:divBdr>
                <w:top w:val="none" w:sz="0" w:space="0" w:color="auto"/>
                <w:left w:val="none" w:sz="0" w:space="0" w:color="auto"/>
                <w:bottom w:val="none" w:sz="0" w:space="0" w:color="auto"/>
                <w:right w:val="none" w:sz="0" w:space="0" w:color="auto"/>
              </w:divBdr>
            </w:div>
            <w:div w:id="1671635474">
              <w:marLeft w:val="0"/>
              <w:marRight w:val="0"/>
              <w:marTop w:val="0"/>
              <w:marBottom w:val="0"/>
              <w:divBdr>
                <w:top w:val="none" w:sz="0" w:space="0" w:color="auto"/>
                <w:left w:val="none" w:sz="0" w:space="0" w:color="auto"/>
                <w:bottom w:val="none" w:sz="0" w:space="0" w:color="auto"/>
                <w:right w:val="none" w:sz="0" w:space="0" w:color="auto"/>
              </w:divBdr>
            </w:div>
            <w:div w:id="656763399">
              <w:marLeft w:val="0"/>
              <w:marRight w:val="0"/>
              <w:marTop w:val="0"/>
              <w:marBottom w:val="0"/>
              <w:divBdr>
                <w:top w:val="none" w:sz="0" w:space="0" w:color="auto"/>
                <w:left w:val="none" w:sz="0" w:space="0" w:color="auto"/>
                <w:bottom w:val="none" w:sz="0" w:space="0" w:color="auto"/>
                <w:right w:val="none" w:sz="0" w:space="0" w:color="auto"/>
              </w:divBdr>
            </w:div>
            <w:div w:id="7122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bctvtb2017" TargetMode="External"/><Relationship Id="rId3" Type="http://schemas.microsoft.com/office/2007/relationships/stylesWithEffects" Target="stylesWithEffects.xml"/><Relationship Id="rId7" Type="http://schemas.openxmlformats.org/officeDocument/2006/relationships/hyperlink" Target="mailto:cntt.pgd.p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ttt.hcm.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dcterms:created xsi:type="dcterms:W3CDTF">2017-03-18T09:37:00Z</dcterms:created>
  <dcterms:modified xsi:type="dcterms:W3CDTF">2017-03-19T04:14:00Z</dcterms:modified>
</cp:coreProperties>
</file>